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rPr>
      </w:pPr>
      <w:r>
        <w:rPr>
          <w:rFonts w:ascii="Arial" w:hAnsi="Arial" w:cs="Arial"/>
          <w:b/>
          <w:sz w:val="28"/>
          <w:szCs w:val="28"/>
          <w:lang w:val="lv-LV" w:eastAsia="lv-LV"/>
        </w:rPr>
        <w:drawing>
          <wp:inline distT="0" distB="0" distL="0" distR="0">
            <wp:extent cx="561975" cy="667385"/>
            <wp:effectExtent l="0" t="0" r="9525" b="0"/>
            <wp:docPr id="1" name="Attēls 1" descr="Siguldas novada gerbonis kr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Siguldas novada gerbonis kras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61975" cy="667385"/>
                    </a:xfrm>
                    <a:prstGeom prst="rect">
                      <a:avLst/>
                    </a:prstGeom>
                    <a:noFill/>
                    <a:ln>
                      <a:noFill/>
                    </a:ln>
                  </pic:spPr>
                </pic:pic>
              </a:graphicData>
            </a:graphic>
          </wp:inline>
        </w:drawing>
      </w:r>
    </w:p>
    <w:p>
      <w:pPr>
        <w:spacing w:after="0"/>
        <w:jc w:val="center"/>
        <w:rPr>
          <w:rFonts w:ascii="Arial" w:hAnsi="Arial" w:cs="Arial"/>
          <w:b/>
          <w:color w:val="156955"/>
          <w:lang w:eastAsia="lv-LV"/>
        </w:rPr>
      </w:pPr>
      <w:r>
        <w:rPr>
          <w:rFonts w:ascii="Arial" w:hAnsi="Arial" w:cs="Arial"/>
          <w:b/>
          <w:color w:val="156955"/>
          <w:lang w:eastAsia="lv-LV"/>
        </w:rPr>
        <w:t>SIGULDAS</w:t>
      </w:r>
      <w:r>
        <w:rPr>
          <w:rFonts w:ascii="Arial" w:hAnsi="Arial" w:cs="Arial"/>
        </w:rPr>
        <w:t xml:space="preserve"> </w:t>
      </w:r>
      <w:r>
        <w:rPr>
          <w:rFonts w:ascii="Arial" w:hAnsi="Arial" w:cs="Arial"/>
          <w:b/>
          <w:color w:val="156955"/>
          <w:lang w:eastAsia="lv-LV"/>
        </w:rPr>
        <w:t>NOVADA PAŠVALDĪBA</w:t>
      </w:r>
    </w:p>
    <w:p>
      <w:pPr>
        <w:spacing w:after="0"/>
        <w:jc w:val="center"/>
        <w:rPr>
          <w:rFonts w:ascii="Arial" w:hAnsi="Arial" w:cs="Arial"/>
          <w:b/>
          <w:lang w:eastAsia="lv-LV"/>
        </w:rPr>
      </w:pPr>
      <w:r>
        <w:rPr>
          <w:rFonts w:ascii="Arial" w:hAnsi="Arial" w:cs="Arial"/>
          <w:b/>
          <w:lang w:eastAsia="lv-LV"/>
        </w:rPr>
        <w:t>KRIMULDAS MŪZIKAS UN MĀKSLAS SKOLA</w:t>
      </w:r>
    </w:p>
    <w:p>
      <w:pPr>
        <w:spacing w:after="0" w:line="240" w:lineRule="auto"/>
        <w:jc w:val="center"/>
      </w:pPr>
      <w:r>
        <w:pict>
          <v:rect id="_x0000_i1025" o:spt="1" style="height:1.5pt;width:0pt;" fillcolor="#A0A0A0" filled="t" stroked="f" coordsize="21600,21600" o:hr="t" o:hrstd="t" o:hralign="center">
            <v:path/>
            <v:fill on="t" focussize="0,0"/>
            <v:stroke on="f"/>
            <v:imagedata o:title=""/>
            <o:lock v:ext="edit"/>
            <w10:wrap type="none"/>
            <w10:anchorlock/>
          </v:rect>
        </w:pict>
      </w:r>
    </w:p>
    <w:p>
      <w:pPr>
        <w:spacing w:after="0" w:line="240" w:lineRule="auto"/>
        <w:jc w:val="center"/>
        <w:rPr>
          <w:rFonts w:ascii="Arial" w:hAnsi="Arial" w:cs="Arial"/>
          <w:sz w:val="20"/>
          <w:szCs w:val="20"/>
        </w:rPr>
      </w:pPr>
      <w:r>
        <w:rPr>
          <w:rFonts w:ascii="Arial" w:hAnsi="Arial" w:cs="Arial"/>
          <w:sz w:val="20"/>
          <w:szCs w:val="20"/>
        </w:rPr>
        <w:t>Reģistrācijas Nr.4374902310</w:t>
      </w:r>
    </w:p>
    <w:p>
      <w:pPr>
        <w:spacing w:after="0"/>
        <w:jc w:val="center"/>
        <w:rPr>
          <w:rFonts w:ascii="Arial" w:hAnsi="Arial" w:cs="Arial"/>
          <w:sz w:val="20"/>
          <w:szCs w:val="20"/>
        </w:rPr>
      </w:pPr>
      <w:r>
        <w:rPr>
          <w:rFonts w:ascii="Arial" w:hAnsi="Arial" w:cs="Arial"/>
          <w:sz w:val="20"/>
          <w:szCs w:val="20"/>
        </w:rPr>
        <w:t>Skolas iela 11, Ragana, Krimuldas pagasts, Siguldas novads, LV-2144</w:t>
      </w:r>
    </w:p>
    <w:p>
      <w:pPr>
        <w:spacing w:after="0"/>
        <w:jc w:val="center"/>
        <w:rPr>
          <w:rFonts w:ascii="Arial" w:hAnsi="Arial" w:cs="Arial"/>
          <w:sz w:val="20"/>
          <w:szCs w:val="20"/>
        </w:rPr>
      </w:pPr>
      <w:r>
        <w:rPr>
          <w:rFonts w:ascii="Arial" w:hAnsi="Arial" w:cs="Arial"/>
          <w:sz w:val="20"/>
          <w:szCs w:val="20"/>
        </w:rPr>
        <w:t xml:space="preserve">tālrunis: 26199526, e-pasts: </w:t>
      </w:r>
      <w:r>
        <w:fldChar w:fldCharType="begin"/>
      </w:r>
      <w:r>
        <w:instrText xml:space="preserve"> HYPERLINK "mailto:krimulda.mms@sigulda.lv" </w:instrText>
      </w:r>
      <w:r>
        <w:fldChar w:fldCharType="separate"/>
      </w:r>
      <w:r>
        <w:rPr>
          <w:rFonts w:ascii="Arial" w:hAnsi="Arial" w:cs="Arial"/>
          <w:color w:val="0000FF"/>
          <w:sz w:val="20"/>
          <w:szCs w:val="20"/>
          <w:u w:val="single"/>
        </w:rPr>
        <w:t>krimulda.mms@sigulda.lv</w:t>
      </w:r>
      <w:r>
        <w:rPr>
          <w:rFonts w:ascii="Arial" w:hAnsi="Arial" w:cs="Arial"/>
          <w:color w:val="0000FF"/>
          <w:sz w:val="20"/>
          <w:szCs w:val="20"/>
          <w:u w:val="single"/>
        </w:rPr>
        <w:fldChar w:fldCharType="end"/>
      </w:r>
    </w:p>
    <w:p>
      <w:pPr>
        <w:spacing w:after="0"/>
        <w:jc w:val="center"/>
        <w:rPr>
          <w:rFonts w:ascii="Arial" w:hAnsi="Arial" w:cs="Arial"/>
          <w:sz w:val="20"/>
          <w:szCs w:val="20"/>
        </w:rPr>
      </w:pPr>
      <w:r>
        <w:rPr>
          <w:rFonts w:ascii="Arial" w:hAnsi="Arial" w:cs="Arial"/>
          <w:sz w:val="20"/>
          <w:szCs w:val="20"/>
        </w:rPr>
        <w:t>www.sigulda.lv</w:t>
      </w:r>
    </w:p>
    <w:p>
      <w:pPr>
        <w:spacing w:after="0" w:line="240" w:lineRule="auto"/>
        <w:rPr>
          <w:rFonts w:ascii="Arial Narrow" w:hAnsi="Arial Narrow" w:cs="Times New Roman"/>
        </w:rPr>
      </w:pPr>
    </w:p>
    <w:p>
      <w:pPr>
        <w:spacing w:after="0" w:line="240" w:lineRule="auto"/>
        <w:rPr>
          <w:rFonts w:ascii="Arial Narrow" w:hAnsi="Arial Narrow" w:cs="Times New Roman"/>
          <w:lang w:val="lv-LV"/>
        </w:rPr>
      </w:pPr>
    </w:p>
    <w:p>
      <w:pPr>
        <w:spacing w:after="0" w:line="240" w:lineRule="auto"/>
        <w:rPr>
          <w:rFonts w:ascii="Arial Narrow" w:hAnsi="Arial Narrow" w:cs="Times New Roman"/>
          <w:lang w:val="lv-LV"/>
        </w:rPr>
      </w:pPr>
    </w:p>
    <w:p>
      <w:pPr>
        <w:spacing w:after="0" w:line="240" w:lineRule="auto"/>
        <w:rPr>
          <w:rFonts w:ascii="Arial Narrow" w:hAnsi="Arial Narrow" w:cs="Times New Roman"/>
          <w:lang w:val="lv-LV"/>
        </w:rPr>
      </w:pPr>
    </w:p>
    <w:p>
      <w:pPr>
        <w:spacing w:after="0" w:line="240" w:lineRule="auto"/>
        <w:rPr>
          <w:rFonts w:ascii="Arial Narrow" w:hAnsi="Arial Narrow" w:cs="Times New Roman"/>
          <w:lang w:val="lv-LV"/>
        </w:rPr>
      </w:pPr>
    </w:p>
    <w:p>
      <w:pPr>
        <w:spacing w:after="0" w:line="240" w:lineRule="auto"/>
        <w:rPr>
          <w:rFonts w:ascii="Arial Narrow" w:hAnsi="Arial Narrow" w:cs="Times New Roman"/>
          <w:lang w:val="lv-LV"/>
        </w:rPr>
      </w:pPr>
    </w:p>
    <w:p>
      <w:pPr>
        <w:spacing w:after="0" w:line="240" w:lineRule="auto"/>
        <w:rPr>
          <w:rFonts w:ascii="Arial Narrow" w:hAnsi="Arial Narrow" w:cs="Times New Roman"/>
          <w:lang w:val="lv-LV"/>
        </w:rPr>
      </w:pPr>
    </w:p>
    <w:p>
      <w:pPr>
        <w:spacing w:after="0" w:line="240" w:lineRule="auto"/>
        <w:rPr>
          <w:rFonts w:ascii="Arial Narrow" w:hAnsi="Arial Narrow" w:cs="Times New Roman"/>
          <w:lang w:val="lv-LV"/>
        </w:rPr>
      </w:pPr>
    </w:p>
    <w:p>
      <w:pPr>
        <w:spacing w:after="0" w:line="240" w:lineRule="auto"/>
        <w:rPr>
          <w:rFonts w:ascii="Arial Narrow" w:hAnsi="Arial Narrow" w:cs="Times New Roman"/>
          <w:lang w:val="lv-LV"/>
        </w:rPr>
      </w:pPr>
    </w:p>
    <w:p>
      <w:pPr>
        <w:spacing w:after="0" w:line="240" w:lineRule="auto"/>
        <w:rPr>
          <w:rFonts w:ascii="Arial Narrow" w:hAnsi="Arial Narrow" w:cs="Times New Roman"/>
          <w:lang w:val="lv-LV"/>
        </w:rPr>
      </w:pPr>
    </w:p>
    <w:p>
      <w:pPr>
        <w:shd w:val="clear" w:color="auto" w:fill="FFFFFF"/>
        <w:spacing w:after="0" w:line="240" w:lineRule="auto"/>
        <w:jc w:val="center"/>
        <w:rPr>
          <w:rFonts w:ascii="Times New Roman" w:hAnsi="Times New Roman" w:eastAsia="Times New Roman" w:cs="Times New Roman"/>
          <w:b/>
          <w:bCs/>
          <w:color w:val="414142"/>
          <w:sz w:val="27"/>
          <w:szCs w:val="27"/>
          <w:lang w:val="lv-LV"/>
        </w:rPr>
      </w:pPr>
      <w:r>
        <w:rPr>
          <w:rFonts w:ascii="Times New Roman" w:hAnsi="Times New Roman" w:eastAsia="Times New Roman" w:cs="Times New Roman"/>
          <w:b/>
          <w:bCs/>
          <w:color w:val="414142"/>
          <w:sz w:val="48"/>
          <w:szCs w:val="48"/>
          <w:lang w:val="lv-LV"/>
        </w:rPr>
        <w:t>pašnovērtējuma ziņojums</w:t>
      </w:r>
    </w:p>
    <w:p>
      <w:pPr>
        <w:shd w:val="clear" w:color="auto" w:fill="FFFFFF"/>
        <w:spacing w:after="0" w:line="240" w:lineRule="auto"/>
        <w:jc w:val="center"/>
        <w:rPr>
          <w:rFonts w:ascii="Times New Roman" w:hAnsi="Times New Roman" w:eastAsia="Times New Roman" w:cs="Times New Roman"/>
          <w:b/>
          <w:bCs/>
          <w:color w:val="414142"/>
          <w:sz w:val="27"/>
          <w:szCs w:val="27"/>
          <w:lang w:val="lv-LV"/>
        </w:rPr>
      </w:pPr>
    </w:p>
    <w:tbl>
      <w:tblPr>
        <w:tblStyle w:val="6"/>
        <w:tblW w:w="5000" w:type="pct"/>
        <w:tblInd w:w="0" w:type="dxa"/>
        <w:tblLayout w:type="autofit"/>
        <w:tblCellMar>
          <w:top w:w="20" w:type="dxa"/>
          <w:left w:w="20" w:type="dxa"/>
          <w:bottom w:w="20" w:type="dxa"/>
          <w:right w:w="20" w:type="dxa"/>
        </w:tblCellMar>
      </w:tblPr>
      <w:tblGrid>
        <w:gridCol w:w="3646"/>
        <w:gridCol w:w="5034"/>
      </w:tblGrid>
      <w:tr>
        <w:tblPrEx>
          <w:tblCellMar>
            <w:top w:w="20" w:type="dxa"/>
            <w:left w:w="20" w:type="dxa"/>
            <w:bottom w:w="20" w:type="dxa"/>
            <w:right w:w="20" w:type="dxa"/>
          </w:tblCellMar>
        </w:tblPrEx>
        <w:trPr>
          <w:trHeight w:val="200" w:hRule="atLeast"/>
        </w:trPr>
        <w:tc>
          <w:tcPr>
            <w:tcW w:w="2100" w:type="pct"/>
            <w:tcBorders>
              <w:top w:val="nil"/>
              <w:left w:val="nil"/>
              <w:bottom w:val="single" w:color="414142" w:sz="6" w:space="0"/>
              <w:right w:val="nil"/>
            </w:tcBorders>
          </w:tcPr>
          <w:p>
            <w:pPr>
              <w:spacing w:after="0" w:line="240" w:lineRule="auto"/>
              <w:rPr>
                <w:rFonts w:ascii="Times New Roman" w:hAnsi="Times New Roman" w:eastAsia="Times New Roman" w:cs="Times New Roman"/>
                <w:color w:val="414142"/>
                <w:sz w:val="20"/>
                <w:szCs w:val="20"/>
                <w:lang w:val="lv-LV"/>
              </w:rPr>
            </w:pPr>
            <w:r>
              <w:rPr>
                <w:rFonts w:ascii="Times New Roman" w:hAnsi="Times New Roman" w:eastAsia="Times New Roman" w:cs="Times New Roman"/>
                <w:color w:val="414142"/>
                <w:sz w:val="20"/>
                <w:szCs w:val="20"/>
                <w:lang w:val="lv-LV"/>
              </w:rPr>
              <w:t> Ragana, Krimuldas pagasts, Siguldas novads</w:t>
            </w:r>
          </w:p>
          <w:p>
            <w:pPr>
              <w:spacing w:after="0" w:line="240" w:lineRule="auto"/>
              <w:rPr>
                <w:rFonts w:ascii="Times New Roman" w:hAnsi="Times New Roman" w:eastAsia="Times New Roman" w:cs="Times New Roman"/>
                <w:color w:val="414142"/>
                <w:sz w:val="20"/>
                <w:szCs w:val="20"/>
                <w:lang w:val="lv-LV"/>
              </w:rPr>
            </w:pPr>
            <w:r>
              <w:rPr>
                <w:rFonts w:ascii="Times New Roman" w:hAnsi="Times New Roman" w:eastAsia="Times New Roman" w:cs="Times New Roman"/>
                <w:color w:val="414142"/>
                <w:sz w:val="20"/>
                <w:szCs w:val="20"/>
                <w:lang w:val="lv-LV"/>
              </w:rPr>
              <w:t>2021. gada 30. decembris</w:t>
            </w:r>
          </w:p>
        </w:tc>
        <w:tc>
          <w:tcPr>
            <w:tcW w:w="2900" w:type="pct"/>
            <w:tcBorders>
              <w:top w:val="nil"/>
              <w:left w:val="nil"/>
              <w:bottom w:val="nil"/>
              <w:right w:val="nil"/>
            </w:tcBorders>
          </w:tcPr>
          <w:p>
            <w:pPr>
              <w:spacing w:after="0" w:line="240" w:lineRule="auto"/>
              <w:rPr>
                <w:rFonts w:ascii="Times New Roman" w:hAnsi="Times New Roman" w:eastAsia="Times New Roman" w:cs="Times New Roman"/>
                <w:color w:val="414142"/>
                <w:sz w:val="20"/>
                <w:szCs w:val="20"/>
                <w:lang w:val="lv-LV"/>
              </w:rPr>
            </w:pPr>
            <w:r>
              <w:rPr>
                <w:rFonts w:ascii="Times New Roman" w:hAnsi="Times New Roman" w:eastAsia="Times New Roman" w:cs="Times New Roman"/>
                <w:color w:val="414142"/>
                <w:sz w:val="20"/>
                <w:szCs w:val="20"/>
                <w:lang w:val="lv-LV"/>
              </w:rPr>
              <w:t> </w:t>
            </w:r>
          </w:p>
        </w:tc>
      </w:tr>
      <w:tr>
        <w:tblPrEx>
          <w:tblCellMar>
            <w:top w:w="20" w:type="dxa"/>
            <w:left w:w="20" w:type="dxa"/>
            <w:bottom w:w="20" w:type="dxa"/>
            <w:right w:w="20" w:type="dxa"/>
          </w:tblCellMar>
        </w:tblPrEx>
        <w:tc>
          <w:tcPr>
            <w:tcW w:w="2100" w:type="pct"/>
            <w:tcBorders>
              <w:top w:val="single" w:color="414142" w:sz="6" w:space="0"/>
              <w:left w:val="nil"/>
              <w:bottom w:val="nil"/>
              <w:right w:val="nil"/>
            </w:tcBorders>
          </w:tcPr>
          <w:p>
            <w:pPr>
              <w:spacing w:after="0" w:line="240" w:lineRule="auto"/>
              <w:jc w:val="center"/>
              <w:rPr>
                <w:rFonts w:ascii="Times New Roman" w:hAnsi="Times New Roman" w:eastAsia="Times New Roman" w:cs="Times New Roman"/>
                <w:color w:val="414142"/>
                <w:sz w:val="20"/>
                <w:szCs w:val="20"/>
                <w:lang w:val="lv-LV"/>
              </w:rPr>
            </w:pPr>
            <w:r>
              <w:rPr>
                <w:rFonts w:ascii="Times New Roman" w:hAnsi="Times New Roman" w:eastAsia="Times New Roman" w:cs="Times New Roman"/>
                <w:color w:val="414142"/>
                <w:sz w:val="20"/>
                <w:szCs w:val="20"/>
                <w:lang w:val="lv-LV"/>
              </w:rPr>
              <w:t>(vieta, datums)</w:t>
            </w:r>
          </w:p>
        </w:tc>
        <w:tc>
          <w:tcPr>
            <w:tcW w:w="2900" w:type="pct"/>
            <w:tcBorders>
              <w:top w:val="nil"/>
              <w:left w:val="nil"/>
              <w:bottom w:val="nil"/>
              <w:right w:val="nil"/>
            </w:tcBorders>
          </w:tcPr>
          <w:p>
            <w:pPr>
              <w:spacing w:after="0" w:line="240" w:lineRule="auto"/>
              <w:rPr>
                <w:rFonts w:ascii="Times New Roman" w:hAnsi="Times New Roman" w:eastAsia="Times New Roman" w:cs="Times New Roman"/>
                <w:color w:val="414142"/>
                <w:sz w:val="20"/>
                <w:szCs w:val="20"/>
                <w:lang w:val="lv-LV"/>
              </w:rPr>
            </w:pPr>
            <w:r>
              <w:rPr>
                <w:rFonts w:ascii="Times New Roman" w:hAnsi="Times New Roman" w:eastAsia="Times New Roman" w:cs="Times New Roman"/>
                <w:color w:val="414142"/>
                <w:sz w:val="20"/>
                <w:szCs w:val="20"/>
                <w:lang w:val="lv-LV"/>
              </w:rPr>
              <w:t> </w:t>
            </w:r>
          </w:p>
        </w:tc>
      </w:tr>
    </w:tbl>
    <w:p>
      <w:pPr>
        <w:spacing w:after="0" w:line="240" w:lineRule="auto"/>
        <w:jc w:val="center"/>
        <w:rPr>
          <w:rFonts w:ascii="Times New Roman" w:hAnsi="Times New Roman" w:cs="Times New Roman"/>
          <w:lang w:val="lv-LV"/>
        </w:rPr>
      </w:pPr>
    </w:p>
    <w:p>
      <w:pPr>
        <w:spacing w:after="0" w:line="240" w:lineRule="auto"/>
        <w:jc w:val="center"/>
        <w:rPr>
          <w:rFonts w:ascii="Times New Roman" w:hAnsi="Times New Roman" w:cs="Times New Roman"/>
          <w:lang w:val="lv-LV"/>
        </w:rPr>
      </w:pPr>
    </w:p>
    <w:p>
      <w:pPr>
        <w:spacing w:after="0" w:line="240" w:lineRule="auto"/>
        <w:jc w:val="center"/>
        <w:rPr>
          <w:rFonts w:ascii="Times New Roman" w:hAnsi="Times New Roman" w:cs="Times New Roman"/>
          <w:lang w:val="lv-LV"/>
        </w:rPr>
      </w:pPr>
    </w:p>
    <w:p>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Publiskojamā daļa</w:t>
      </w:r>
    </w:p>
    <w:p>
      <w:pPr>
        <w:spacing w:after="0" w:line="240" w:lineRule="auto"/>
        <w:jc w:val="center"/>
        <w:rPr>
          <w:rFonts w:ascii="Arial Narrow" w:hAnsi="Arial Narrow" w:cs="Times New Roman"/>
          <w:lang w:val="lv-LV"/>
        </w:rPr>
      </w:pPr>
    </w:p>
    <w:p>
      <w:pPr>
        <w:spacing w:after="0" w:line="240" w:lineRule="auto"/>
        <w:jc w:val="center"/>
        <w:rPr>
          <w:rFonts w:ascii="Arial Narrow" w:hAnsi="Arial Narrow" w:cs="Times New Roman"/>
          <w:lang w:val="lv-LV"/>
        </w:rPr>
      </w:pPr>
    </w:p>
    <w:p>
      <w:pPr>
        <w:spacing w:after="0" w:line="240" w:lineRule="auto"/>
        <w:jc w:val="center"/>
        <w:rPr>
          <w:rFonts w:ascii="Arial Narrow" w:hAnsi="Arial Narrow" w:cs="Times New Roman"/>
          <w:lang w:val="lv-LV"/>
        </w:rPr>
      </w:pPr>
    </w:p>
    <w:p>
      <w:pPr>
        <w:spacing w:after="0" w:line="240" w:lineRule="auto"/>
        <w:jc w:val="center"/>
        <w:rPr>
          <w:rFonts w:ascii="Arial Narrow" w:hAnsi="Arial Narrow" w:cs="Times New Roman"/>
          <w:lang w:val="lv-LV"/>
        </w:rPr>
      </w:pPr>
    </w:p>
    <w:p>
      <w:pPr>
        <w:spacing w:after="0" w:line="240" w:lineRule="auto"/>
        <w:jc w:val="center"/>
        <w:rPr>
          <w:rFonts w:ascii="Arial Narrow" w:hAnsi="Arial Narrow" w:cs="Times New Roman"/>
          <w:sz w:val="32"/>
          <w:szCs w:val="32"/>
          <w:lang w:val="lv-LV"/>
        </w:rPr>
      </w:pPr>
    </w:p>
    <w:p>
      <w:pPr>
        <w:shd w:val="clear" w:color="auto" w:fill="FFFFFF"/>
        <w:spacing w:before="100" w:beforeAutospacing="1" w:after="100" w:afterAutospacing="1" w:line="293" w:lineRule="atLeast"/>
        <w:ind w:firstLine="300"/>
        <w:rPr>
          <w:rFonts w:ascii="Times New Roman" w:hAnsi="Times New Roman" w:eastAsia="Times New Roman" w:cs="Times New Roman"/>
          <w:color w:val="414142"/>
          <w:sz w:val="20"/>
          <w:szCs w:val="20"/>
          <w:lang w:val="lv-LV"/>
        </w:rPr>
      </w:pPr>
      <w:r>
        <w:rPr>
          <w:rFonts w:ascii="Times New Roman" w:hAnsi="Times New Roman" w:eastAsia="Times New Roman" w:cs="Times New Roman"/>
          <w:color w:val="414142"/>
          <w:sz w:val="20"/>
          <w:szCs w:val="20"/>
          <w:lang w:val="lv-LV"/>
        </w:rPr>
        <w:t>SASKAŅOTS</w:t>
      </w:r>
    </w:p>
    <w:tbl>
      <w:tblPr>
        <w:tblStyle w:val="6"/>
        <w:tblW w:w="5000" w:type="pct"/>
        <w:tblInd w:w="0" w:type="dxa"/>
        <w:shd w:val="clear" w:color="auto" w:fill="FFFFFF"/>
        <w:tblLayout w:type="autofit"/>
        <w:tblCellMar>
          <w:top w:w="20" w:type="dxa"/>
          <w:left w:w="20" w:type="dxa"/>
          <w:bottom w:w="20" w:type="dxa"/>
          <w:right w:w="20" w:type="dxa"/>
        </w:tblCellMar>
      </w:tblPr>
      <w:tblGrid>
        <w:gridCol w:w="4033"/>
        <w:gridCol w:w="439"/>
        <w:gridCol w:w="99"/>
        <w:gridCol w:w="759"/>
        <w:gridCol w:w="3350"/>
      </w:tblGrid>
      <w:tr>
        <w:tblPrEx>
          <w:shd w:val="clear" w:color="auto" w:fill="FFFFFF"/>
          <w:tblCellMar>
            <w:top w:w="20" w:type="dxa"/>
            <w:left w:w="20" w:type="dxa"/>
            <w:bottom w:w="20" w:type="dxa"/>
            <w:right w:w="20" w:type="dxa"/>
          </w:tblCellMar>
        </w:tblPrEx>
        <w:trPr>
          <w:trHeight w:val="200" w:hRule="atLeast"/>
        </w:trPr>
        <w:tc>
          <w:tcPr>
            <w:tcW w:w="2633" w:type="pct"/>
            <w:gridSpan w:val="3"/>
            <w:tcBorders>
              <w:top w:val="nil"/>
              <w:left w:val="nil"/>
              <w:bottom w:val="single" w:color="414142" w:sz="6" w:space="0"/>
              <w:right w:val="nil"/>
            </w:tcBorders>
            <w:shd w:val="clear" w:color="auto" w:fill="FFFFFF"/>
          </w:tcPr>
          <w:p>
            <w:pPr>
              <w:spacing w:after="0" w:line="240" w:lineRule="auto"/>
              <w:rPr>
                <w:rFonts w:ascii="Times New Roman" w:hAnsi="Times New Roman" w:eastAsia="Times New Roman" w:cs="Times New Roman"/>
                <w:color w:val="414142"/>
                <w:sz w:val="20"/>
                <w:szCs w:val="20"/>
                <w:lang w:val="lv-LV"/>
              </w:rPr>
            </w:pPr>
            <w:r>
              <w:rPr>
                <w:rFonts w:ascii="Times New Roman" w:hAnsi="Times New Roman" w:eastAsia="Times New Roman" w:cs="Times New Roman"/>
                <w:color w:val="414142"/>
                <w:sz w:val="20"/>
                <w:szCs w:val="20"/>
                <w:lang w:val="lv-LV"/>
              </w:rPr>
              <w:t> Siguldas novada pašvaldības Izglītības pārvaldes vadītāja</w:t>
            </w:r>
          </w:p>
        </w:tc>
        <w:tc>
          <w:tcPr>
            <w:tcW w:w="437" w:type="pct"/>
            <w:tcBorders>
              <w:top w:val="nil"/>
              <w:left w:val="nil"/>
              <w:bottom w:val="single" w:color="414142" w:sz="6" w:space="0"/>
              <w:right w:val="nil"/>
            </w:tcBorders>
            <w:shd w:val="clear" w:color="auto" w:fill="FFFFFF"/>
          </w:tcPr>
          <w:p>
            <w:pPr>
              <w:spacing w:after="0" w:line="240" w:lineRule="auto"/>
              <w:rPr>
                <w:rFonts w:ascii="Times New Roman" w:hAnsi="Times New Roman" w:eastAsia="Times New Roman" w:cs="Times New Roman"/>
                <w:color w:val="414142"/>
                <w:sz w:val="20"/>
                <w:szCs w:val="20"/>
                <w:lang w:val="lv-LV"/>
              </w:rPr>
            </w:pPr>
            <w:r>
              <w:rPr>
                <w:rFonts w:ascii="Times New Roman" w:hAnsi="Times New Roman" w:eastAsia="Times New Roman" w:cs="Times New Roman"/>
                <w:color w:val="414142"/>
                <w:sz w:val="20"/>
                <w:szCs w:val="20"/>
                <w:lang w:val="lv-LV"/>
              </w:rPr>
              <w:t> </w:t>
            </w:r>
          </w:p>
        </w:tc>
        <w:tc>
          <w:tcPr>
            <w:tcW w:w="1930" w:type="pct"/>
            <w:tcBorders>
              <w:top w:val="nil"/>
              <w:left w:val="nil"/>
              <w:bottom w:val="single" w:color="414142" w:sz="6" w:space="0"/>
              <w:right w:val="nil"/>
            </w:tcBorders>
            <w:shd w:val="clear" w:color="auto" w:fill="FFFFFF"/>
          </w:tcPr>
          <w:p>
            <w:pPr>
              <w:spacing w:after="0" w:line="240" w:lineRule="auto"/>
              <w:rPr>
                <w:rFonts w:ascii="Times New Roman" w:hAnsi="Times New Roman" w:eastAsia="Times New Roman" w:cs="Times New Roman"/>
                <w:color w:val="414142"/>
                <w:sz w:val="20"/>
                <w:szCs w:val="20"/>
                <w:lang w:val="lv-LV"/>
              </w:rPr>
            </w:pPr>
            <w:r>
              <w:rPr>
                <w:rFonts w:ascii="Times New Roman" w:hAnsi="Times New Roman" w:eastAsia="Times New Roman" w:cs="Times New Roman"/>
                <w:color w:val="414142"/>
                <w:sz w:val="20"/>
                <w:szCs w:val="20"/>
                <w:lang w:val="lv-LV"/>
              </w:rPr>
              <w:t> </w:t>
            </w:r>
          </w:p>
        </w:tc>
      </w:tr>
      <w:tr>
        <w:tblPrEx>
          <w:tblCellMar>
            <w:top w:w="20" w:type="dxa"/>
            <w:left w:w="20" w:type="dxa"/>
            <w:bottom w:w="20" w:type="dxa"/>
            <w:right w:w="20" w:type="dxa"/>
          </w:tblCellMar>
        </w:tblPrEx>
        <w:trPr>
          <w:trHeight w:val="200" w:hRule="atLeast"/>
        </w:trPr>
        <w:tc>
          <w:tcPr>
            <w:tcW w:w="0" w:type="auto"/>
            <w:gridSpan w:val="5"/>
            <w:tcBorders>
              <w:top w:val="nil"/>
              <w:left w:val="nil"/>
              <w:bottom w:val="nil"/>
              <w:right w:val="nil"/>
            </w:tcBorders>
            <w:shd w:val="clear" w:color="auto" w:fill="FFFFFF"/>
          </w:tcPr>
          <w:p>
            <w:pPr>
              <w:spacing w:after="0" w:line="240" w:lineRule="auto"/>
              <w:jc w:val="center"/>
              <w:rPr>
                <w:rFonts w:ascii="Times New Roman" w:hAnsi="Times New Roman" w:eastAsia="Times New Roman" w:cs="Times New Roman"/>
                <w:color w:val="414142"/>
                <w:sz w:val="20"/>
                <w:szCs w:val="20"/>
                <w:lang w:val="lv-LV"/>
              </w:rPr>
            </w:pPr>
            <w:r>
              <w:rPr>
                <w:rFonts w:ascii="Times New Roman" w:hAnsi="Times New Roman" w:eastAsia="Times New Roman" w:cs="Times New Roman"/>
                <w:color w:val="414142"/>
                <w:sz w:val="20"/>
                <w:szCs w:val="20"/>
                <w:lang w:val="lv-LV"/>
              </w:rPr>
              <w:t>(dokumenta saskaņotāja pilns amata nosaukums)</w:t>
            </w:r>
          </w:p>
        </w:tc>
      </w:tr>
      <w:tr>
        <w:tblPrEx>
          <w:tblCellMar>
            <w:top w:w="20" w:type="dxa"/>
            <w:left w:w="20" w:type="dxa"/>
            <w:bottom w:w="20" w:type="dxa"/>
            <w:right w:w="20" w:type="dxa"/>
          </w:tblCellMar>
        </w:tblPrEx>
        <w:trPr>
          <w:trHeight w:val="280" w:hRule="atLeast"/>
        </w:trPr>
        <w:tc>
          <w:tcPr>
            <w:tcW w:w="2323" w:type="pct"/>
            <w:tcBorders>
              <w:top w:val="nil"/>
              <w:left w:val="nil"/>
              <w:bottom w:val="single" w:color="414142" w:sz="6" w:space="0"/>
              <w:right w:val="nil"/>
            </w:tcBorders>
            <w:shd w:val="clear" w:color="auto" w:fill="FFFFFF"/>
          </w:tcPr>
          <w:p>
            <w:pPr>
              <w:spacing w:after="0" w:line="240" w:lineRule="auto"/>
              <w:rPr>
                <w:rFonts w:ascii="Times New Roman" w:hAnsi="Times New Roman" w:eastAsia="Times New Roman" w:cs="Times New Roman"/>
                <w:color w:val="414142"/>
                <w:sz w:val="20"/>
                <w:szCs w:val="20"/>
              </w:rPr>
            </w:pPr>
            <w:r>
              <w:rPr>
                <w:rFonts w:ascii="Times New Roman" w:hAnsi="Times New Roman" w:eastAsia="Times New Roman" w:cs="Times New Roman"/>
                <w:color w:val="414142"/>
                <w:sz w:val="20"/>
                <w:szCs w:val="20"/>
              </w:rPr>
              <w:t> </w:t>
            </w:r>
          </w:p>
        </w:tc>
        <w:tc>
          <w:tcPr>
            <w:tcW w:w="253" w:type="pct"/>
            <w:tcBorders>
              <w:top w:val="nil"/>
              <w:left w:val="nil"/>
              <w:bottom w:val="nil"/>
              <w:right w:val="nil"/>
            </w:tcBorders>
            <w:shd w:val="clear" w:color="auto" w:fill="FFFFFF"/>
          </w:tcPr>
          <w:p>
            <w:pPr>
              <w:spacing w:after="0" w:line="240" w:lineRule="auto"/>
              <w:rPr>
                <w:rFonts w:ascii="Times New Roman" w:hAnsi="Times New Roman" w:eastAsia="Times New Roman" w:cs="Times New Roman"/>
                <w:color w:val="414142"/>
                <w:sz w:val="20"/>
                <w:szCs w:val="20"/>
              </w:rPr>
            </w:pPr>
            <w:r>
              <w:rPr>
                <w:rFonts w:ascii="Times New Roman" w:hAnsi="Times New Roman" w:eastAsia="Times New Roman" w:cs="Times New Roman"/>
                <w:color w:val="414142"/>
                <w:sz w:val="20"/>
                <w:szCs w:val="20"/>
              </w:rPr>
              <w:t> </w:t>
            </w:r>
          </w:p>
        </w:tc>
        <w:tc>
          <w:tcPr>
            <w:tcW w:w="2424" w:type="pct"/>
            <w:gridSpan w:val="3"/>
            <w:tcBorders>
              <w:top w:val="nil"/>
              <w:left w:val="nil"/>
              <w:bottom w:val="single" w:color="414142" w:sz="6" w:space="0"/>
              <w:right w:val="nil"/>
            </w:tcBorders>
            <w:shd w:val="clear" w:color="auto" w:fill="FFFFFF"/>
          </w:tcPr>
          <w:p>
            <w:pPr>
              <w:spacing w:after="0" w:line="240" w:lineRule="auto"/>
              <w:jc w:val="center"/>
              <w:rPr>
                <w:rFonts w:ascii="Times New Roman" w:hAnsi="Times New Roman" w:eastAsia="Times New Roman" w:cs="Times New Roman"/>
                <w:color w:val="414142"/>
                <w:sz w:val="20"/>
                <w:szCs w:val="20"/>
              </w:rPr>
            </w:pPr>
            <w:r>
              <w:rPr>
                <w:rFonts w:ascii="Times New Roman" w:hAnsi="Times New Roman" w:eastAsia="Times New Roman" w:cs="Times New Roman"/>
                <w:color w:val="414142"/>
                <w:sz w:val="20"/>
                <w:szCs w:val="20"/>
              </w:rPr>
              <w:t>Sandra Tukiša</w:t>
            </w:r>
          </w:p>
        </w:tc>
      </w:tr>
      <w:tr>
        <w:tblPrEx>
          <w:shd w:val="clear" w:color="auto" w:fill="FFFFFF"/>
          <w:tblCellMar>
            <w:top w:w="20" w:type="dxa"/>
            <w:left w:w="20" w:type="dxa"/>
            <w:bottom w:w="20" w:type="dxa"/>
            <w:right w:w="20" w:type="dxa"/>
          </w:tblCellMar>
        </w:tblPrEx>
        <w:trPr>
          <w:trHeight w:val="200" w:hRule="atLeast"/>
        </w:trPr>
        <w:tc>
          <w:tcPr>
            <w:tcW w:w="2323" w:type="pct"/>
            <w:tcBorders>
              <w:top w:val="single" w:color="414142" w:sz="6" w:space="0"/>
              <w:left w:val="nil"/>
              <w:bottom w:val="nil"/>
              <w:right w:val="nil"/>
            </w:tcBorders>
            <w:shd w:val="clear" w:color="auto" w:fill="FFFFFF"/>
          </w:tcPr>
          <w:p>
            <w:pPr>
              <w:spacing w:after="0" w:line="240" w:lineRule="auto"/>
              <w:jc w:val="center"/>
              <w:rPr>
                <w:rFonts w:ascii="Times New Roman" w:hAnsi="Times New Roman" w:eastAsia="Times New Roman" w:cs="Times New Roman"/>
                <w:color w:val="414142"/>
                <w:sz w:val="20"/>
                <w:szCs w:val="20"/>
                <w:lang w:val="lv-LV"/>
              </w:rPr>
            </w:pPr>
            <w:r>
              <w:rPr>
                <w:rFonts w:ascii="Times New Roman" w:hAnsi="Times New Roman" w:eastAsia="Times New Roman" w:cs="Times New Roman"/>
                <w:color w:val="414142"/>
                <w:sz w:val="20"/>
                <w:szCs w:val="20"/>
                <w:lang w:val="lv-LV"/>
              </w:rPr>
              <w:t>(paraksts)</w:t>
            </w:r>
          </w:p>
        </w:tc>
        <w:tc>
          <w:tcPr>
            <w:tcW w:w="253" w:type="pct"/>
            <w:tcBorders>
              <w:top w:val="nil"/>
              <w:left w:val="nil"/>
              <w:bottom w:val="nil"/>
              <w:right w:val="nil"/>
            </w:tcBorders>
            <w:shd w:val="clear" w:color="auto" w:fill="FFFFFF"/>
          </w:tcPr>
          <w:p>
            <w:pPr>
              <w:spacing w:after="0" w:line="240" w:lineRule="auto"/>
              <w:jc w:val="center"/>
              <w:rPr>
                <w:rFonts w:ascii="Times New Roman" w:hAnsi="Times New Roman" w:eastAsia="Times New Roman" w:cs="Times New Roman"/>
                <w:color w:val="414142"/>
                <w:sz w:val="20"/>
                <w:szCs w:val="20"/>
                <w:lang w:val="lv-LV"/>
              </w:rPr>
            </w:pPr>
            <w:r>
              <w:rPr>
                <w:rFonts w:ascii="Times New Roman" w:hAnsi="Times New Roman" w:eastAsia="Times New Roman" w:cs="Times New Roman"/>
                <w:color w:val="414142"/>
                <w:sz w:val="20"/>
                <w:szCs w:val="20"/>
                <w:lang w:val="lv-LV"/>
              </w:rPr>
              <w:t> </w:t>
            </w:r>
          </w:p>
        </w:tc>
        <w:tc>
          <w:tcPr>
            <w:tcW w:w="2424" w:type="pct"/>
            <w:gridSpan w:val="3"/>
            <w:tcBorders>
              <w:top w:val="single" w:color="414142" w:sz="6" w:space="0"/>
              <w:left w:val="nil"/>
              <w:bottom w:val="nil"/>
              <w:right w:val="nil"/>
            </w:tcBorders>
            <w:shd w:val="clear" w:color="auto" w:fill="FFFFFF"/>
          </w:tcPr>
          <w:p>
            <w:pPr>
              <w:spacing w:after="0" w:line="240" w:lineRule="auto"/>
              <w:jc w:val="center"/>
              <w:rPr>
                <w:rFonts w:ascii="Times New Roman" w:hAnsi="Times New Roman" w:eastAsia="Times New Roman" w:cs="Times New Roman"/>
                <w:color w:val="414142"/>
                <w:sz w:val="20"/>
                <w:szCs w:val="20"/>
                <w:lang w:val="lv-LV"/>
              </w:rPr>
            </w:pPr>
            <w:r>
              <w:rPr>
                <w:rFonts w:ascii="Times New Roman" w:hAnsi="Times New Roman" w:eastAsia="Times New Roman" w:cs="Times New Roman"/>
                <w:color w:val="414142"/>
                <w:sz w:val="20"/>
                <w:szCs w:val="20"/>
                <w:lang w:val="lv-LV"/>
              </w:rPr>
              <w:t>(vārds, uzvārds)</w:t>
            </w:r>
          </w:p>
        </w:tc>
      </w:tr>
      <w:tr>
        <w:tblPrEx>
          <w:shd w:val="clear" w:color="auto" w:fill="FFFFFF"/>
          <w:tblCellMar>
            <w:top w:w="20" w:type="dxa"/>
            <w:left w:w="20" w:type="dxa"/>
            <w:bottom w:w="20" w:type="dxa"/>
            <w:right w:w="20" w:type="dxa"/>
          </w:tblCellMar>
        </w:tblPrEx>
        <w:trPr>
          <w:trHeight w:val="280" w:hRule="atLeast"/>
        </w:trPr>
        <w:tc>
          <w:tcPr>
            <w:tcW w:w="2323" w:type="pct"/>
            <w:tcBorders>
              <w:top w:val="nil"/>
              <w:left w:val="nil"/>
              <w:bottom w:val="single" w:color="414142" w:sz="6" w:space="0"/>
              <w:right w:val="nil"/>
            </w:tcBorders>
            <w:shd w:val="clear" w:color="auto" w:fill="FFFFFF"/>
          </w:tcPr>
          <w:p>
            <w:pPr>
              <w:spacing w:after="0" w:line="240" w:lineRule="auto"/>
              <w:jc w:val="center"/>
              <w:rPr>
                <w:rFonts w:ascii="Times New Roman" w:hAnsi="Times New Roman" w:eastAsia="Times New Roman" w:cs="Times New Roman"/>
                <w:color w:val="414142"/>
                <w:sz w:val="20"/>
                <w:szCs w:val="20"/>
              </w:rPr>
            </w:pPr>
            <w:r>
              <w:rPr>
                <w:rFonts w:ascii="Times New Roman" w:hAnsi="Times New Roman" w:eastAsia="Times New Roman" w:cs="Times New Roman"/>
                <w:color w:val="414142"/>
                <w:sz w:val="20"/>
                <w:szCs w:val="20"/>
              </w:rPr>
              <w:t> 2021. gada 30 decembris</w:t>
            </w:r>
          </w:p>
        </w:tc>
        <w:tc>
          <w:tcPr>
            <w:tcW w:w="253" w:type="pct"/>
            <w:tcBorders>
              <w:top w:val="nil"/>
              <w:left w:val="nil"/>
              <w:bottom w:val="nil"/>
              <w:right w:val="nil"/>
            </w:tcBorders>
            <w:shd w:val="clear" w:color="auto" w:fill="FFFFFF"/>
          </w:tcPr>
          <w:p>
            <w:pPr>
              <w:spacing w:after="0" w:line="240" w:lineRule="auto"/>
              <w:jc w:val="center"/>
              <w:rPr>
                <w:rFonts w:ascii="Times New Roman" w:hAnsi="Times New Roman" w:eastAsia="Times New Roman" w:cs="Times New Roman"/>
                <w:color w:val="414142"/>
                <w:sz w:val="20"/>
                <w:szCs w:val="20"/>
              </w:rPr>
            </w:pPr>
            <w:r>
              <w:rPr>
                <w:rFonts w:ascii="Times New Roman" w:hAnsi="Times New Roman" w:eastAsia="Times New Roman" w:cs="Times New Roman"/>
                <w:color w:val="414142"/>
                <w:sz w:val="20"/>
                <w:szCs w:val="20"/>
              </w:rPr>
              <w:t> </w:t>
            </w:r>
          </w:p>
        </w:tc>
        <w:tc>
          <w:tcPr>
            <w:tcW w:w="2424" w:type="pct"/>
            <w:gridSpan w:val="3"/>
            <w:tcBorders>
              <w:top w:val="nil"/>
              <w:left w:val="nil"/>
              <w:bottom w:val="nil"/>
              <w:right w:val="nil"/>
            </w:tcBorders>
            <w:shd w:val="clear" w:color="auto" w:fill="FFFFFF"/>
          </w:tcPr>
          <w:p>
            <w:pPr>
              <w:spacing w:after="0" w:line="240" w:lineRule="auto"/>
              <w:jc w:val="center"/>
              <w:rPr>
                <w:rFonts w:ascii="Times New Roman" w:hAnsi="Times New Roman" w:eastAsia="Times New Roman" w:cs="Times New Roman"/>
                <w:color w:val="414142"/>
                <w:sz w:val="20"/>
                <w:szCs w:val="20"/>
              </w:rPr>
            </w:pPr>
            <w:r>
              <w:rPr>
                <w:rFonts w:ascii="Times New Roman" w:hAnsi="Times New Roman" w:eastAsia="Times New Roman" w:cs="Times New Roman"/>
                <w:color w:val="414142"/>
                <w:sz w:val="20"/>
                <w:szCs w:val="20"/>
              </w:rPr>
              <w:t> </w:t>
            </w:r>
          </w:p>
        </w:tc>
      </w:tr>
      <w:tr>
        <w:tblPrEx>
          <w:shd w:val="clear" w:color="auto" w:fill="FFFFFF"/>
          <w:tblCellMar>
            <w:top w:w="20" w:type="dxa"/>
            <w:left w:w="20" w:type="dxa"/>
            <w:bottom w:w="20" w:type="dxa"/>
            <w:right w:w="20" w:type="dxa"/>
          </w:tblCellMar>
        </w:tblPrEx>
        <w:trPr>
          <w:trHeight w:val="200" w:hRule="atLeast"/>
        </w:trPr>
        <w:tc>
          <w:tcPr>
            <w:tcW w:w="2323" w:type="pct"/>
            <w:tcBorders>
              <w:top w:val="single" w:color="414142" w:sz="6" w:space="0"/>
              <w:left w:val="nil"/>
              <w:bottom w:val="nil"/>
              <w:right w:val="nil"/>
            </w:tcBorders>
            <w:shd w:val="clear" w:color="auto" w:fill="FFFFFF"/>
          </w:tcPr>
          <w:p>
            <w:pPr>
              <w:spacing w:after="0" w:line="240" w:lineRule="auto"/>
              <w:jc w:val="center"/>
              <w:rPr>
                <w:rFonts w:ascii="Times New Roman" w:hAnsi="Times New Roman" w:eastAsia="Times New Roman" w:cs="Times New Roman"/>
                <w:color w:val="414142"/>
                <w:sz w:val="20"/>
                <w:szCs w:val="20"/>
              </w:rPr>
            </w:pPr>
            <w:r>
              <w:rPr>
                <w:rFonts w:ascii="Times New Roman" w:hAnsi="Times New Roman" w:eastAsia="Times New Roman" w:cs="Times New Roman"/>
                <w:color w:val="414142"/>
                <w:sz w:val="20"/>
                <w:szCs w:val="20"/>
              </w:rPr>
              <w:t>(datums)</w:t>
            </w:r>
          </w:p>
        </w:tc>
        <w:tc>
          <w:tcPr>
            <w:tcW w:w="253" w:type="pct"/>
            <w:tcBorders>
              <w:top w:val="nil"/>
              <w:left w:val="nil"/>
              <w:bottom w:val="nil"/>
              <w:right w:val="nil"/>
            </w:tcBorders>
            <w:shd w:val="clear" w:color="auto" w:fill="FFFFFF"/>
          </w:tcPr>
          <w:p>
            <w:pPr>
              <w:spacing w:after="0" w:line="240" w:lineRule="auto"/>
              <w:jc w:val="center"/>
              <w:rPr>
                <w:rFonts w:ascii="Times New Roman" w:hAnsi="Times New Roman" w:eastAsia="Times New Roman" w:cs="Times New Roman"/>
                <w:color w:val="414142"/>
                <w:sz w:val="20"/>
                <w:szCs w:val="20"/>
              </w:rPr>
            </w:pPr>
            <w:r>
              <w:rPr>
                <w:rFonts w:ascii="Times New Roman" w:hAnsi="Times New Roman" w:eastAsia="Times New Roman" w:cs="Times New Roman"/>
                <w:color w:val="414142"/>
                <w:sz w:val="20"/>
                <w:szCs w:val="20"/>
              </w:rPr>
              <w:t> </w:t>
            </w:r>
          </w:p>
        </w:tc>
        <w:tc>
          <w:tcPr>
            <w:tcW w:w="2424" w:type="pct"/>
            <w:gridSpan w:val="3"/>
            <w:tcBorders>
              <w:top w:val="nil"/>
              <w:left w:val="nil"/>
              <w:bottom w:val="nil"/>
              <w:right w:val="nil"/>
            </w:tcBorders>
            <w:shd w:val="clear" w:color="auto" w:fill="FFFFFF"/>
          </w:tcPr>
          <w:p>
            <w:pPr>
              <w:spacing w:after="0" w:line="240" w:lineRule="auto"/>
              <w:jc w:val="center"/>
              <w:rPr>
                <w:rFonts w:ascii="Times New Roman" w:hAnsi="Times New Roman" w:eastAsia="Times New Roman" w:cs="Times New Roman"/>
                <w:color w:val="414142"/>
                <w:sz w:val="20"/>
                <w:szCs w:val="20"/>
              </w:rPr>
            </w:pPr>
            <w:r>
              <w:rPr>
                <w:rFonts w:ascii="Times New Roman" w:hAnsi="Times New Roman" w:eastAsia="Times New Roman" w:cs="Times New Roman"/>
                <w:color w:val="414142"/>
                <w:sz w:val="20"/>
                <w:szCs w:val="20"/>
              </w:rPr>
              <w:t> </w:t>
            </w:r>
          </w:p>
        </w:tc>
      </w:tr>
    </w:tbl>
    <w:p>
      <w:pPr>
        <w:spacing w:after="0" w:line="240" w:lineRule="auto"/>
        <w:jc w:val="center"/>
        <w:rPr>
          <w:rFonts w:ascii="Arial Narrow" w:hAnsi="Arial Narrow" w:cs="Times New Roman"/>
          <w:sz w:val="32"/>
          <w:szCs w:val="32"/>
          <w:lang w:val="lv-LV"/>
        </w:rPr>
      </w:pPr>
    </w:p>
    <w:p>
      <w:pPr>
        <w:spacing w:after="0" w:line="240" w:lineRule="auto"/>
        <w:rPr>
          <w:rFonts w:ascii="Arial Narrow" w:hAnsi="Arial Narrow" w:cs="Times New Roman"/>
          <w:sz w:val="32"/>
          <w:szCs w:val="32"/>
          <w:lang w:val="lv-LV"/>
        </w:rPr>
      </w:pPr>
    </w:p>
    <w:p>
      <w:pPr>
        <w:spacing w:after="0" w:line="240" w:lineRule="auto"/>
        <w:rPr>
          <w:rFonts w:ascii="Arial Narrow" w:hAnsi="Arial Narrow" w:cs="Times New Roman"/>
          <w:sz w:val="32"/>
          <w:szCs w:val="32"/>
          <w:lang w:val="lv-LV"/>
        </w:rPr>
      </w:pPr>
      <w:r>
        <w:rPr>
          <w:rFonts w:ascii="Arial Narrow" w:hAnsi="Arial Narrow" w:cs="Times New Roman"/>
          <w:sz w:val="32"/>
          <w:szCs w:val="32"/>
          <w:lang w:val="lv-LV"/>
        </w:rPr>
        <w:br w:type="page"/>
      </w:r>
    </w:p>
    <w:p>
      <w:pPr>
        <w:pStyle w:val="16"/>
        <w:numPr>
          <w:ilvl w:val="0"/>
          <w:numId w:val="1"/>
        </w:numPr>
        <w:spacing w:after="0" w:line="240" w:lineRule="auto"/>
        <w:jc w:val="center"/>
        <w:rPr>
          <w:rFonts w:ascii="Times New Roman" w:hAnsi="Times New Roman" w:cs="Times New Roman"/>
          <w:b/>
          <w:bCs/>
          <w:lang w:val="lv-LV"/>
        </w:rPr>
      </w:pPr>
      <w:r>
        <w:rPr>
          <w:rFonts w:ascii="Times New Roman" w:hAnsi="Times New Roman" w:cs="Times New Roman"/>
          <w:b/>
          <w:bCs/>
          <w:lang w:val="lv-LV"/>
        </w:rPr>
        <w:t>Izglītības iestādes vispārīgs raksturojums</w:t>
      </w:r>
    </w:p>
    <w:p>
      <w:pPr>
        <w:spacing w:after="0" w:line="240" w:lineRule="auto"/>
        <w:rPr>
          <w:rFonts w:ascii="Times New Roman" w:hAnsi="Times New Roman" w:cs="Times New Roman"/>
          <w:lang w:val="lv-LV"/>
        </w:rPr>
      </w:pPr>
    </w:p>
    <w:p>
      <w:pPr>
        <w:pStyle w:val="16"/>
        <w:numPr>
          <w:ilvl w:val="1"/>
          <w:numId w:val="1"/>
        </w:numPr>
        <w:spacing w:line="300" w:lineRule="exact"/>
        <w:ind w:left="426"/>
        <w:rPr>
          <w:rFonts w:ascii="Times New Roman" w:hAnsi="Times New Roman" w:cs="Times New Roman"/>
          <w:lang w:val="lv-LV"/>
        </w:rPr>
      </w:pPr>
      <w:r>
        <w:rPr>
          <w:rFonts w:ascii="Times New Roman" w:hAnsi="Times New Roman" w:cs="Times New Roman"/>
          <w:lang w:val="lv-LV"/>
        </w:rPr>
        <w:t>Izglītojamo skaits un īstenotās izglītības programmas 2020./2021.māc.g.</w:t>
      </w:r>
    </w:p>
    <w:tbl>
      <w:tblPr>
        <w:tblStyle w:val="6"/>
        <w:tblW w:w="1035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3"/>
        <w:gridCol w:w="1559"/>
        <w:gridCol w:w="1418"/>
        <w:gridCol w:w="1134"/>
        <w:gridCol w:w="1276"/>
        <w:gridCol w:w="1559"/>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1843"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lang w:val="lv-LV"/>
              </w:rPr>
            </w:pPr>
            <w:r>
              <w:rPr>
                <w:rFonts w:ascii="Times New Roman" w:hAnsi="Times New Roman" w:cs="Times New Roman"/>
                <w:lang w:val="lv-LV"/>
              </w:rPr>
              <w:t xml:space="preserve">Izglītības programmas nosaukums </w:t>
            </w:r>
          </w:p>
          <w:p>
            <w:pPr>
              <w:spacing w:after="0" w:line="240" w:lineRule="auto"/>
              <w:jc w:val="center"/>
              <w:rPr>
                <w:rFonts w:ascii="Times New Roman" w:hAnsi="Times New Roman" w:cs="Times New Roman"/>
                <w:lang w:val="lv-LV"/>
              </w:rPr>
            </w:pPr>
          </w:p>
        </w:tc>
        <w:tc>
          <w:tcPr>
            <w:tcW w:w="1559" w:type="dxa"/>
            <w:vMerge w:val="restart"/>
            <w:tcBorders>
              <w:top w:val="single" w:color="auto" w:sz="4" w:space="0"/>
              <w:left w:val="single" w:color="auto" w:sz="4" w:space="0"/>
              <w:right w:val="single" w:color="auto" w:sz="4" w:space="0"/>
            </w:tcBorders>
          </w:tcPr>
          <w:p>
            <w:pPr>
              <w:spacing w:after="0" w:line="240" w:lineRule="auto"/>
              <w:jc w:val="center"/>
              <w:rPr>
                <w:rFonts w:ascii="Times New Roman" w:hAnsi="Times New Roman" w:cs="Times New Roman"/>
                <w:lang w:val="lv-LV"/>
              </w:rPr>
            </w:pPr>
            <w:r>
              <w:rPr>
                <w:rFonts w:ascii="Times New Roman" w:hAnsi="Times New Roman" w:cs="Times New Roman"/>
                <w:lang w:val="lv-LV"/>
              </w:rPr>
              <w:t>Izglītības</w:t>
            </w:r>
          </w:p>
          <w:p>
            <w:pPr>
              <w:spacing w:after="0" w:line="240" w:lineRule="auto"/>
              <w:jc w:val="center"/>
              <w:rPr>
                <w:rFonts w:ascii="Times New Roman" w:hAnsi="Times New Roman" w:cs="Times New Roman"/>
                <w:lang w:val="lv-LV"/>
              </w:rPr>
            </w:pPr>
            <w:r>
              <w:rPr>
                <w:rFonts w:ascii="Times New Roman" w:hAnsi="Times New Roman" w:cs="Times New Roman"/>
                <w:lang w:val="lv-LV"/>
              </w:rPr>
              <w:t xml:space="preserve">programmas </w:t>
            </w:r>
          </w:p>
          <w:p>
            <w:pPr>
              <w:spacing w:after="0" w:line="240" w:lineRule="auto"/>
              <w:jc w:val="center"/>
              <w:rPr>
                <w:rFonts w:ascii="Times New Roman" w:hAnsi="Times New Roman" w:cs="Times New Roman"/>
                <w:lang w:val="lv-LV"/>
              </w:rPr>
            </w:pPr>
            <w:r>
              <w:rPr>
                <w:rFonts w:ascii="Times New Roman" w:hAnsi="Times New Roman" w:cs="Times New Roman"/>
                <w:lang w:val="lv-LV"/>
              </w:rPr>
              <w:t>kods</w:t>
            </w:r>
          </w:p>
          <w:p>
            <w:pPr>
              <w:spacing w:after="0" w:line="240" w:lineRule="auto"/>
              <w:jc w:val="center"/>
              <w:rPr>
                <w:rFonts w:ascii="Times New Roman" w:hAnsi="Times New Roman" w:cs="Times New Roman"/>
                <w:lang w:val="lv-LV"/>
              </w:rPr>
            </w:pPr>
          </w:p>
        </w:tc>
        <w:tc>
          <w:tcPr>
            <w:tcW w:w="1418" w:type="dxa"/>
            <w:vMerge w:val="restart"/>
            <w:tcBorders>
              <w:left w:val="single" w:color="auto" w:sz="4" w:space="0"/>
            </w:tcBorders>
          </w:tcPr>
          <w:p>
            <w:pPr>
              <w:spacing w:after="0" w:line="240" w:lineRule="auto"/>
              <w:jc w:val="center"/>
              <w:rPr>
                <w:rFonts w:ascii="Times New Roman" w:hAnsi="Times New Roman" w:cs="Times New Roman"/>
                <w:lang w:val="lv-LV"/>
              </w:rPr>
            </w:pPr>
            <w:r>
              <w:rPr>
                <w:rFonts w:ascii="Times New Roman" w:hAnsi="Times New Roman" w:cs="Times New Roman"/>
                <w:lang w:val="lv-LV"/>
              </w:rPr>
              <w:t xml:space="preserve">Īstenošanas vietas adrese </w:t>
            </w:r>
          </w:p>
          <w:p>
            <w:pPr>
              <w:spacing w:after="0" w:line="240" w:lineRule="auto"/>
              <w:jc w:val="center"/>
              <w:rPr>
                <w:rFonts w:ascii="Times New Roman" w:hAnsi="Times New Roman" w:cs="Times New Roman"/>
                <w:lang w:val="lv-LV"/>
              </w:rPr>
            </w:pPr>
            <w:r>
              <w:rPr>
                <w:rFonts w:ascii="Times New Roman" w:hAnsi="Times New Roman" w:cs="Times New Roman"/>
                <w:lang w:val="lv-LV"/>
              </w:rPr>
              <w:t>(ja atšķiras no juridiskās adreses)</w:t>
            </w:r>
          </w:p>
        </w:tc>
        <w:tc>
          <w:tcPr>
            <w:tcW w:w="2410" w:type="dxa"/>
            <w:gridSpan w:val="2"/>
          </w:tcPr>
          <w:p>
            <w:pPr>
              <w:spacing w:after="0" w:line="240" w:lineRule="auto"/>
              <w:jc w:val="center"/>
              <w:rPr>
                <w:rFonts w:ascii="Times New Roman" w:hAnsi="Times New Roman" w:cs="Times New Roman"/>
                <w:lang w:val="lv-LV"/>
              </w:rPr>
            </w:pPr>
            <w:r>
              <w:rPr>
                <w:rFonts w:ascii="Times New Roman" w:hAnsi="Times New Roman" w:cs="Times New Roman"/>
                <w:lang w:val="lv-LV"/>
              </w:rPr>
              <w:t>Licence</w:t>
            </w:r>
          </w:p>
        </w:tc>
        <w:tc>
          <w:tcPr>
            <w:tcW w:w="1559" w:type="dxa"/>
            <w:vMerge w:val="restart"/>
          </w:tcPr>
          <w:p>
            <w:pPr>
              <w:spacing w:after="0" w:line="240" w:lineRule="auto"/>
              <w:jc w:val="center"/>
              <w:rPr>
                <w:rFonts w:ascii="Times New Roman" w:hAnsi="Times New Roman" w:cs="Times New Roman"/>
                <w:lang w:val="lv-LV"/>
              </w:rPr>
            </w:pPr>
            <w:r>
              <w:rPr>
                <w:rFonts w:ascii="Times New Roman" w:hAnsi="Times New Roman" w:cs="Times New Roman"/>
                <w:lang w:val="lv-LV"/>
              </w:rPr>
              <w:t xml:space="preserve">Izglītojamo skaits, uzsākot programmas apguvi vai uzsākot 2020./2021.māc.g. </w:t>
            </w:r>
          </w:p>
        </w:tc>
        <w:tc>
          <w:tcPr>
            <w:tcW w:w="1569" w:type="dxa"/>
            <w:vMerge w:val="restart"/>
          </w:tcPr>
          <w:p>
            <w:pPr>
              <w:spacing w:after="0" w:line="240" w:lineRule="auto"/>
              <w:jc w:val="center"/>
              <w:rPr>
                <w:rFonts w:ascii="Times New Roman" w:hAnsi="Times New Roman" w:cs="Times New Roman"/>
                <w:lang w:val="lv-LV"/>
              </w:rPr>
            </w:pPr>
            <w:r>
              <w:rPr>
                <w:rFonts w:ascii="Times New Roman" w:hAnsi="Times New Roman" w:cs="Times New Roman"/>
                <w:lang w:val="lv-LV"/>
              </w:rPr>
              <w:t>Izglītojamo skaits, noslēdzot programmas apguvi vai noslēdzot 2020./2021.māc.g.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843" w:type="dxa"/>
            <w:vMerge w:val="continue"/>
            <w:tcBorders>
              <w:left w:val="single" w:color="auto" w:sz="4" w:space="0"/>
              <w:bottom w:val="single" w:color="auto" w:sz="4" w:space="0"/>
              <w:right w:val="single" w:color="auto" w:sz="4" w:space="0"/>
            </w:tcBorders>
          </w:tcPr>
          <w:p>
            <w:pPr>
              <w:spacing w:line="300" w:lineRule="exact"/>
              <w:jc w:val="center"/>
              <w:rPr>
                <w:rFonts w:ascii="Times New Roman" w:hAnsi="Times New Roman" w:cs="Times New Roman"/>
                <w:lang w:val="lv-LV"/>
              </w:rPr>
            </w:pPr>
          </w:p>
        </w:tc>
        <w:tc>
          <w:tcPr>
            <w:tcW w:w="1559" w:type="dxa"/>
            <w:vMerge w:val="continue"/>
            <w:tcBorders>
              <w:left w:val="single" w:color="auto" w:sz="4" w:space="0"/>
              <w:bottom w:val="single" w:color="auto" w:sz="4" w:space="0"/>
              <w:right w:val="single" w:color="auto" w:sz="4" w:space="0"/>
            </w:tcBorders>
          </w:tcPr>
          <w:p>
            <w:pPr>
              <w:spacing w:line="300" w:lineRule="exact"/>
              <w:jc w:val="center"/>
              <w:rPr>
                <w:rFonts w:ascii="Times New Roman" w:hAnsi="Times New Roman" w:cs="Times New Roman"/>
                <w:lang w:val="lv-LV"/>
              </w:rPr>
            </w:pPr>
          </w:p>
        </w:tc>
        <w:tc>
          <w:tcPr>
            <w:tcW w:w="1418" w:type="dxa"/>
            <w:vMerge w:val="continue"/>
            <w:tcBorders>
              <w:left w:val="single" w:color="auto" w:sz="4" w:space="0"/>
            </w:tcBorders>
          </w:tcPr>
          <w:p>
            <w:pPr>
              <w:spacing w:line="300" w:lineRule="exact"/>
              <w:jc w:val="center"/>
              <w:rPr>
                <w:rFonts w:ascii="Times New Roman" w:hAnsi="Times New Roman" w:cs="Times New Roman"/>
                <w:lang w:val="lv-LV"/>
              </w:rPr>
            </w:pPr>
          </w:p>
        </w:tc>
        <w:tc>
          <w:tcPr>
            <w:tcW w:w="1134" w:type="dxa"/>
          </w:tcPr>
          <w:p>
            <w:pPr>
              <w:spacing w:line="240" w:lineRule="auto"/>
              <w:jc w:val="center"/>
              <w:rPr>
                <w:rFonts w:ascii="Times New Roman" w:hAnsi="Times New Roman" w:cs="Times New Roman"/>
                <w:lang w:val="lv-LV"/>
              </w:rPr>
            </w:pPr>
            <w:r>
              <w:rPr>
                <w:rFonts w:ascii="Times New Roman" w:hAnsi="Times New Roman" w:cs="Times New Roman"/>
                <w:lang w:val="lv-LV"/>
              </w:rPr>
              <w:t>Nr.</w:t>
            </w:r>
          </w:p>
        </w:tc>
        <w:tc>
          <w:tcPr>
            <w:tcW w:w="1276" w:type="dxa"/>
          </w:tcPr>
          <w:p>
            <w:pPr>
              <w:spacing w:after="0" w:line="240" w:lineRule="auto"/>
              <w:jc w:val="center"/>
              <w:rPr>
                <w:rFonts w:ascii="Times New Roman" w:hAnsi="Times New Roman" w:cs="Times New Roman"/>
                <w:lang w:val="lv-LV"/>
              </w:rPr>
            </w:pPr>
            <w:r>
              <w:rPr>
                <w:rFonts w:ascii="Times New Roman" w:hAnsi="Times New Roman" w:cs="Times New Roman"/>
                <w:lang w:val="lv-LV"/>
              </w:rPr>
              <w:t>Licencēšanas</w:t>
            </w:r>
          </w:p>
          <w:p>
            <w:pPr>
              <w:spacing w:after="0" w:line="240" w:lineRule="auto"/>
              <w:jc w:val="center"/>
              <w:rPr>
                <w:rFonts w:ascii="Times New Roman" w:hAnsi="Times New Roman" w:cs="Times New Roman"/>
                <w:lang w:val="lv-LV"/>
              </w:rPr>
            </w:pPr>
            <w:r>
              <w:rPr>
                <w:rFonts w:ascii="Times New Roman" w:hAnsi="Times New Roman" w:cs="Times New Roman"/>
                <w:lang w:val="lv-LV"/>
              </w:rPr>
              <w:t>datums</w:t>
            </w:r>
          </w:p>
          <w:p>
            <w:pPr>
              <w:spacing w:line="240" w:lineRule="auto"/>
              <w:jc w:val="center"/>
              <w:rPr>
                <w:rFonts w:ascii="Times New Roman" w:hAnsi="Times New Roman" w:cs="Times New Roman"/>
                <w:lang w:val="lv-LV"/>
              </w:rPr>
            </w:pPr>
          </w:p>
        </w:tc>
        <w:tc>
          <w:tcPr>
            <w:tcW w:w="1559" w:type="dxa"/>
            <w:vMerge w:val="continue"/>
          </w:tcPr>
          <w:p>
            <w:pPr>
              <w:spacing w:line="300" w:lineRule="exact"/>
              <w:jc w:val="center"/>
              <w:rPr>
                <w:rFonts w:ascii="Times New Roman" w:hAnsi="Times New Roman" w:cs="Times New Roman"/>
                <w:lang w:val="lv-LV"/>
              </w:rPr>
            </w:pPr>
          </w:p>
        </w:tc>
        <w:tc>
          <w:tcPr>
            <w:tcW w:w="1569" w:type="dxa"/>
            <w:vMerge w:val="continue"/>
          </w:tcPr>
          <w:p>
            <w:pPr>
              <w:spacing w:line="300" w:lineRule="exact"/>
              <w:jc w:val="center"/>
              <w:rPr>
                <w:rFonts w:ascii="Times New Roman" w:hAnsi="Times New Roman" w:cs="Times New Roman"/>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Vizuāli plastiskā māksla</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20V211001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P-17030</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05.07.2018.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70</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klavierspēle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20V212011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P-17031</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05.07.2018.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11</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Akordeona 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20V212011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P-17032</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05.07.2018.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Vijoles 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20V212021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P-17033</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05.07.2018.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14</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Čella 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20V212021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P-17034</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05.07.2018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Flautas 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20V212031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P-17035</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05.07.2018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Klarnetes 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20V212031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P=17036</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05.07.2018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Saksofona 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20V212031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P-17037</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05.07.2018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Sitaminstrumentu 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20V212041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P-17038</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05.07.2018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Mežraga 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20V212031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P-17449</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30.08.2018.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Fagota 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20V212031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P-17450</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30.08.2018.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Trompetes 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20V212031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P-17451</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30.08.2018.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Trombona 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20V212031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P-17452</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30.08.2018.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Tubas 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20V212031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P-17453</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30.08.2018.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Eifonija spēle</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20V212031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P-17454</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30.08.2018.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Dejas pamati</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cs="Times New Roman"/>
              </w:rPr>
              <w:t>20V212101</w:t>
            </w: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r>
              <w:rPr>
                <w:rFonts w:ascii="Times New Roman" w:hAnsi="Times New Roman" w:cs="Times New Roman"/>
              </w:rPr>
              <w:t>P-17469</w:t>
            </w:r>
          </w:p>
        </w:tc>
        <w:tc>
          <w:tcPr>
            <w:tcW w:w="1276" w:type="dxa"/>
          </w:tcPr>
          <w:p>
            <w:pPr>
              <w:spacing w:after="0" w:line="240" w:lineRule="auto"/>
              <w:jc w:val="center"/>
              <w:rPr>
                <w:rFonts w:ascii="Times New Roman" w:hAnsi="Times New Roman" w:cs="Times New Roman"/>
              </w:rPr>
            </w:pPr>
            <w:r>
              <w:rPr>
                <w:rFonts w:ascii="Times New Roman" w:hAnsi="Times New Roman" w:cs="Times New Roman"/>
              </w:rPr>
              <w:t>31.08.2018.</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11</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Ievads mūzikā</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p>
        </w:tc>
        <w:tc>
          <w:tcPr>
            <w:tcW w:w="1276" w:type="dxa"/>
          </w:tcPr>
          <w:p>
            <w:pPr>
              <w:spacing w:after="0" w:line="240" w:lineRule="auto"/>
              <w:jc w:val="center"/>
              <w:rPr>
                <w:rFonts w:ascii="Times New Roman" w:hAnsi="Times New Roman" w:cs="Times New Roman"/>
              </w:rPr>
            </w:pP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Ievads mākslā</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p>
        </w:tc>
        <w:tc>
          <w:tcPr>
            <w:tcW w:w="1276" w:type="dxa"/>
          </w:tcPr>
          <w:p>
            <w:pPr>
              <w:spacing w:after="0" w:line="240" w:lineRule="auto"/>
              <w:jc w:val="center"/>
              <w:rPr>
                <w:rFonts w:ascii="Times New Roman" w:hAnsi="Times New Roman" w:cs="Times New Roman"/>
              </w:rPr>
            </w:pP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33</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843" w:type="dxa"/>
            <w:tcBorders>
              <w:left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Ievads dejā</w:t>
            </w:r>
          </w:p>
        </w:tc>
        <w:tc>
          <w:tcPr>
            <w:tcW w:w="1559" w:type="dxa"/>
            <w:tcBorders>
              <w:left w:val="single" w:color="auto" w:sz="4" w:space="0"/>
              <w:right w:val="single" w:color="auto" w:sz="4" w:space="0"/>
            </w:tcBorders>
          </w:tcPr>
          <w:p>
            <w:pPr>
              <w:spacing w:after="0" w:line="240" w:lineRule="auto"/>
              <w:jc w:val="center"/>
              <w:rPr>
                <w:rFonts w:ascii="Times New Roman" w:hAnsi="Times New Roman" w:cs="Times New Roman"/>
              </w:rPr>
            </w:pPr>
          </w:p>
        </w:tc>
        <w:tc>
          <w:tcPr>
            <w:tcW w:w="1418" w:type="dxa"/>
            <w:tcBorders>
              <w:left w:val="single" w:color="auto" w:sz="4" w:space="0"/>
            </w:tcBorders>
          </w:tcPr>
          <w:p>
            <w:pPr>
              <w:spacing w:after="0" w:line="240" w:lineRule="auto"/>
              <w:jc w:val="center"/>
              <w:rPr>
                <w:rFonts w:ascii="Times New Roman" w:hAnsi="Times New Roman" w:cs="Times New Roman"/>
              </w:rPr>
            </w:pPr>
          </w:p>
        </w:tc>
        <w:tc>
          <w:tcPr>
            <w:tcW w:w="1134" w:type="dxa"/>
          </w:tcPr>
          <w:p>
            <w:pPr>
              <w:spacing w:after="0" w:line="240" w:lineRule="auto"/>
              <w:jc w:val="center"/>
              <w:rPr>
                <w:rFonts w:ascii="Times New Roman" w:hAnsi="Times New Roman" w:cs="Times New Roman"/>
              </w:rPr>
            </w:pPr>
          </w:p>
        </w:tc>
        <w:tc>
          <w:tcPr>
            <w:tcW w:w="1276" w:type="dxa"/>
          </w:tcPr>
          <w:p>
            <w:pPr>
              <w:spacing w:after="0" w:line="240" w:lineRule="auto"/>
              <w:jc w:val="center"/>
              <w:rPr>
                <w:rFonts w:ascii="Times New Roman" w:hAnsi="Times New Roman" w:cs="Times New Roman"/>
              </w:rPr>
            </w:pP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26</w:t>
            </w:r>
          </w:p>
        </w:tc>
        <w:tc>
          <w:tcPr>
            <w:tcW w:w="1569" w:type="dxa"/>
          </w:tcPr>
          <w:p>
            <w:pPr>
              <w:spacing w:after="0" w:line="240" w:lineRule="auto"/>
              <w:jc w:val="center"/>
              <w:rPr>
                <w:rFonts w:ascii="Times New Roman" w:hAnsi="Times New Roman" w:cs="Times New Roman"/>
              </w:rPr>
            </w:pPr>
            <w:r>
              <w:rPr>
                <w:rFonts w:ascii="Times New Roman" w:hAnsi="Times New Roman" w:cs="Times New Roman"/>
              </w:rPr>
              <w:t>26</w:t>
            </w:r>
          </w:p>
        </w:tc>
      </w:tr>
    </w:tbl>
    <w:p>
      <w:pPr>
        <w:spacing w:after="0" w:line="240" w:lineRule="auto"/>
        <w:rPr>
          <w:rFonts w:ascii="Times New Roman" w:hAnsi="Times New Roman" w:cs="Times New Roman"/>
          <w:lang w:val="lv-LV"/>
        </w:rPr>
      </w:pPr>
    </w:p>
    <w:p>
      <w:pPr>
        <w:pStyle w:val="16"/>
        <w:numPr>
          <w:ilvl w:val="1"/>
          <w:numId w:val="1"/>
        </w:numPr>
        <w:spacing w:after="0" w:line="240" w:lineRule="auto"/>
        <w:ind w:left="426"/>
        <w:rPr>
          <w:rFonts w:ascii="Times New Roman" w:hAnsi="Times New Roman" w:cs="Times New Roman"/>
          <w:lang w:val="lv-LV"/>
        </w:rPr>
      </w:pPr>
      <w:r>
        <w:rPr>
          <w:rFonts w:ascii="Times New Roman" w:hAnsi="Times New Roman" w:cs="Times New Roman"/>
          <w:lang w:val="lv-LV"/>
        </w:rPr>
        <w:t>Pedagogu un atbalsta personāla nodrošinājums</w:t>
      </w:r>
    </w:p>
    <w:p>
      <w:pPr>
        <w:pStyle w:val="16"/>
        <w:spacing w:after="0" w:line="240" w:lineRule="auto"/>
        <w:ind w:left="426"/>
        <w:rPr>
          <w:rFonts w:ascii="Times New Roman" w:hAnsi="Times New Roman" w:cs="Times New Roman"/>
          <w:lang w:val="lv-LV"/>
        </w:rPr>
      </w:pPr>
    </w:p>
    <w:tbl>
      <w:tblPr>
        <w:tblStyle w:val="14"/>
        <w:tblW w:w="1034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4075"/>
        <w:gridCol w:w="128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tcPr>
          <w:p>
            <w:pPr>
              <w:pStyle w:val="16"/>
              <w:spacing w:after="0" w:line="240" w:lineRule="auto"/>
              <w:ind w:left="0"/>
              <w:jc w:val="center"/>
              <w:rPr>
                <w:rFonts w:ascii="Times New Roman" w:hAnsi="Times New Roman" w:cs="Times New Roman"/>
                <w:lang w:val="lv-LV"/>
              </w:rPr>
            </w:pPr>
            <w:r>
              <w:rPr>
                <w:rFonts w:ascii="Times New Roman" w:hAnsi="Times New Roman" w:cs="Times New Roman"/>
                <w:lang w:val="lv-LV"/>
              </w:rPr>
              <w:t>NPK</w:t>
            </w:r>
          </w:p>
        </w:tc>
        <w:tc>
          <w:tcPr>
            <w:tcW w:w="4075" w:type="dxa"/>
          </w:tcPr>
          <w:p>
            <w:pPr>
              <w:pStyle w:val="16"/>
              <w:spacing w:after="0" w:line="240" w:lineRule="auto"/>
              <w:ind w:left="0"/>
              <w:jc w:val="center"/>
              <w:rPr>
                <w:rFonts w:ascii="Times New Roman" w:hAnsi="Times New Roman" w:cs="Times New Roman"/>
                <w:lang w:val="lv-LV"/>
              </w:rPr>
            </w:pPr>
            <w:r>
              <w:rPr>
                <w:rFonts w:ascii="Times New Roman" w:hAnsi="Times New Roman" w:cs="Times New Roman"/>
                <w:lang w:val="lv-LV"/>
              </w:rPr>
              <w:t>Informācija</w:t>
            </w:r>
          </w:p>
        </w:tc>
        <w:tc>
          <w:tcPr>
            <w:tcW w:w="1282" w:type="dxa"/>
          </w:tcPr>
          <w:p>
            <w:pPr>
              <w:pStyle w:val="16"/>
              <w:spacing w:after="0" w:line="240" w:lineRule="auto"/>
              <w:ind w:left="0"/>
              <w:jc w:val="center"/>
              <w:rPr>
                <w:rFonts w:ascii="Times New Roman" w:hAnsi="Times New Roman" w:cs="Times New Roman"/>
                <w:lang w:val="lv-LV"/>
              </w:rPr>
            </w:pPr>
            <w:r>
              <w:rPr>
                <w:rFonts w:ascii="Times New Roman" w:hAnsi="Times New Roman" w:cs="Times New Roman"/>
                <w:lang w:val="lv-LV"/>
              </w:rPr>
              <w:t>Skaits</w:t>
            </w:r>
          </w:p>
        </w:tc>
        <w:tc>
          <w:tcPr>
            <w:tcW w:w="4111" w:type="dxa"/>
          </w:tcPr>
          <w:p>
            <w:pPr>
              <w:pStyle w:val="16"/>
              <w:spacing w:after="0" w:line="240" w:lineRule="auto"/>
              <w:ind w:left="0"/>
              <w:jc w:val="center"/>
              <w:rPr>
                <w:rFonts w:ascii="Times New Roman" w:hAnsi="Times New Roman" w:cs="Times New Roman"/>
                <w:lang w:val="lv-LV"/>
              </w:rPr>
            </w:pPr>
            <w:r>
              <w:rPr>
                <w:rFonts w:ascii="Times New Roman" w:hAnsi="Times New Roman" w:cs="Times New Roman"/>
                <w:lang w:val="lv-LV"/>
              </w:rPr>
              <w:t>Komentāri (nodrošinājums un ar to saistītie izaicinājumi, pedagogu mainība u.c.)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tcPr>
          <w:p>
            <w:pPr>
              <w:pStyle w:val="16"/>
              <w:numPr>
                <w:ilvl w:val="0"/>
                <w:numId w:val="2"/>
              </w:numPr>
              <w:spacing w:after="0" w:line="240" w:lineRule="auto"/>
              <w:rPr>
                <w:rFonts w:ascii="Times New Roman" w:hAnsi="Times New Roman" w:cs="Times New Roman"/>
                <w:lang w:val="lv-LV"/>
              </w:rPr>
            </w:pPr>
          </w:p>
        </w:tc>
        <w:tc>
          <w:tcPr>
            <w:tcW w:w="4075" w:type="dxa"/>
          </w:tcPr>
          <w:p>
            <w:pPr>
              <w:pStyle w:val="16"/>
              <w:spacing w:after="0" w:line="240" w:lineRule="auto"/>
              <w:ind w:left="0"/>
              <w:rPr>
                <w:rFonts w:ascii="Times New Roman" w:hAnsi="Times New Roman" w:cs="Times New Roman"/>
                <w:lang w:val="lv-LV"/>
              </w:rPr>
            </w:pPr>
            <w:r>
              <w:rPr>
                <w:rFonts w:ascii="Times New Roman" w:hAnsi="Times New Roman" w:cs="Times New Roman"/>
                <w:lang w:val="lv-LV"/>
              </w:rPr>
              <w:t>Pedagogu skaits izglītības iestādē, noslēdzot 2020./2021.māc.g. (31.08.2021.)</w:t>
            </w:r>
          </w:p>
        </w:tc>
        <w:tc>
          <w:tcPr>
            <w:tcW w:w="1282" w:type="dxa"/>
          </w:tcPr>
          <w:p>
            <w:pPr>
              <w:pStyle w:val="16"/>
              <w:spacing w:after="0" w:line="240" w:lineRule="auto"/>
              <w:ind w:left="0"/>
              <w:jc w:val="center"/>
              <w:rPr>
                <w:rFonts w:ascii="Times New Roman" w:hAnsi="Times New Roman" w:cs="Times New Roman"/>
                <w:lang w:val="lv-LV"/>
              </w:rPr>
            </w:pPr>
            <w:r>
              <w:rPr>
                <w:rFonts w:ascii="Times New Roman" w:hAnsi="Times New Roman" w:cs="Times New Roman"/>
                <w:lang w:val="lv-LV"/>
              </w:rPr>
              <w:t>21</w:t>
            </w:r>
          </w:p>
        </w:tc>
        <w:tc>
          <w:tcPr>
            <w:tcW w:w="4111" w:type="dxa"/>
          </w:tcPr>
          <w:p>
            <w:pPr>
              <w:pStyle w:val="16"/>
              <w:spacing w:after="0" w:line="240" w:lineRule="auto"/>
              <w:ind w:left="0"/>
              <w:rPr>
                <w:rFonts w:ascii="Times New Roman" w:hAnsi="Times New Roman" w:cs="Times New Roman"/>
                <w:lang w:val="lv-LV"/>
              </w:rPr>
            </w:pPr>
            <w:r>
              <w:rPr>
                <w:rFonts w:ascii="Times New Roman" w:hAnsi="Times New Roman" w:cs="Times New Roman"/>
                <w:lang w:val="lv-LV"/>
              </w:rPr>
              <w:t>Pedagogu mainība izglītības iestādē nav raksturīga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tcPr>
          <w:p>
            <w:pPr>
              <w:pStyle w:val="16"/>
              <w:numPr>
                <w:ilvl w:val="0"/>
                <w:numId w:val="2"/>
              </w:numPr>
              <w:spacing w:after="0" w:line="240" w:lineRule="auto"/>
              <w:rPr>
                <w:rFonts w:ascii="Times New Roman" w:hAnsi="Times New Roman" w:cs="Times New Roman"/>
                <w:lang w:val="lv-LV"/>
              </w:rPr>
            </w:pPr>
          </w:p>
        </w:tc>
        <w:tc>
          <w:tcPr>
            <w:tcW w:w="4075" w:type="dxa"/>
          </w:tcPr>
          <w:p>
            <w:pPr>
              <w:pStyle w:val="16"/>
              <w:spacing w:after="0" w:line="240" w:lineRule="auto"/>
              <w:ind w:left="0"/>
              <w:rPr>
                <w:rFonts w:ascii="Times New Roman" w:hAnsi="Times New Roman" w:cs="Times New Roman"/>
                <w:lang w:val="lv-LV"/>
              </w:rPr>
            </w:pPr>
            <w:r>
              <w:rPr>
                <w:rFonts w:ascii="Times New Roman" w:hAnsi="Times New Roman" w:cs="Times New Roman"/>
                <w:lang w:val="lv-LV"/>
              </w:rPr>
              <w:t>Ilgstošās vakances izglītības iestādē (vairāk kā 1 mēnesi) 2020./2021.māc.g.</w:t>
            </w:r>
          </w:p>
        </w:tc>
        <w:tc>
          <w:tcPr>
            <w:tcW w:w="1282" w:type="dxa"/>
            <w:vAlign w:val="center"/>
          </w:tcPr>
          <w:p>
            <w:pPr>
              <w:pStyle w:val="16"/>
              <w:spacing w:after="0" w:line="240" w:lineRule="auto"/>
              <w:ind w:left="0"/>
              <w:jc w:val="center"/>
              <w:rPr>
                <w:rFonts w:ascii="Times New Roman" w:hAnsi="Times New Roman" w:cs="Times New Roman"/>
                <w:lang w:val="lv-LV"/>
              </w:rPr>
            </w:pPr>
            <w:r>
              <w:rPr>
                <w:rFonts w:ascii="Times New Roman" w:hAnsi="Times New Roman" w:cs="Times New Roman"/>
                <w:lang w:val="lv-LV"/>
              </w:rPr>
              <w:t>-</w:t>
            </w:r>
          </w:p>
        </w:tc>
        <w:tc>
          <w:tcPr>
            <w:tcW w:w="4111" w:type="dxa"/>
            <w:vAlign w:val="center"/>
          </w:tcPr>
          <w:p>
            <w:pPr>
              <w:pStyle w:val="16"/>
              <w:spacing w:after="0" w:line="240" w:lineRule="auto"/>
              <w:ind w:left="0"/>
              <w:jc w:val="center"/>
              <w:rPr>
                <w:rFonts w:ascii="Times New Roman" w:hAnsi="Times New Roman" w:cs="Times New Roman"/>
                <w:lang w:val="lv-LV"/>
              </w:rPr>
            </w:pPr>
            <w:r>
              <w:rPr>
                <w:rFonts w:ascii="Times New Roman" w:hAnsi="Times New Roman" w:cs="Times New Roman"/>
                <w:lang w:val="lv-LV"/>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tcPr>
          <w:p>
            <w:pPr>
              <w:pStyle w:val="16"/>
              <w:numPr>
                <w:ilvl w:val="0"/>
                <w:numId w:val="2"/>
              </w:numPr>
              <w:spacing w:after="0" w:line="240" w:lineRule="auto"/>
              <w:rPr>
                <w:rFonts w:ascii="Times New Roman" w:hAnsi="Times New Roman" w:cs="Times New Roman"/>
                <w:lang w:val="lv-LV"/>
              </w:rPr>
            </w:pPr>
          </w:p>
        </w:tc>
        <w:tc>
          <w:tcPr>
            <w:tcW w:w="4075" w:type="dxa"/>
          </w:tcPr>
          <w:p>
            <w:pPr>
              <w:pStyle w:val="16"/>
              <w:spacing w:after="0" w:line="240" w:lineRule="auto"/>
              <w:ind w:left="0"/>
              <w:rPr>
                <w:rFonts w:ascii="Times New Roman" w:hAnsi="Times New Roman" w:cs="Times New Roman"/>
                <w:lang w:val="lv-LV"/>
              </w:rPr>
            </w:pPr>
            <w:r>
              <w:rPr>
                <w:rFonts w:ascii="Times New Roman" w:hAnsi="Times New Roman" w:cs="Times New Roman"/>
                <w:lang w:val="lv-LV"/>
              </w:rPr>
              <w:t>Izglītības iestādē pieejamais atbalsta personāls izglītības iestādē, noslēdzot 2020./2021.māc.g.</w:t>
            </w:r>
          </w:p>
        </w:tc>
        <w:tc>
          <w:tcPr>
            <w:tcW w:w="1282" w:type="dxa"/>
          </w:tcPr>
          <w:p>
            <w:pPr>
              <w:pStyle w:val="16"/>
              <w:spacing w:after="0" w:line="240" w:lineRule="auto"/>
              <w:ind w:left="0"/>
              <w:jc w:val="center"/>
              <w:rPr>
                <w:rFonts w:ascii="Times New Roman" w:hAnsi="Times New Roman" w:cs="Times New Roman"/>
                <w:lang w:val="lv-LV"/>
              </w:rPr>
            </w:pPr>
            <w:r>
              <w:rPr>
                <w:rFonts w:ascii="Times New Roman" w:hAnsi="Times New Roman" w:cs="Times New Roman"/>
                <w:strike/>
                <w:lang w:val="lv-LV"/>
              </w:rPr>
              <w:t>-</w:t>
            </w:r>
          </w:p>
        </w:tc>
        <w:tc>
          <w:tcPr>
            <w:tcW w:w="4111" w:type="dxa"/>
          </w:tcPr>
          <w:p>
            <w:pPr>
              <w:pStyle w:val="16"/>
              <w:spacing w:after="0" w:line="240" w:lineRule="auto"/>
              <w:ind w:left="0"/>
              <w:rPr>
                <w:rFonts w:ascii="Times New Roman" w:hAnsi="Times New Roman" w:cs="Times New Roman"/>
                <w:lang w:val="lv-LV"/>
              </w:rPr>
            </w:pPr>
          </w:p>
        </w:tc>
      </w:tr>
    </w:tbl>
    <w:p>
      <w:pPr>
        <w:pStyle w:val="16"/>
        <w:numPr>
          <w:ilvl w:val="1"/>
          <w:numId w:val="1"/>
        </w:numPr>
        <w:spacing w:after="0" w:line="276" w:lineRule="auto"/>
        <w:ind w:left="426"/>
        <w:rPr>
          <w:rFonts w:ascii="Times New Roman" w:hAnsi="Times New Roman" w:cs="Times New Roman"/>
          <w:lang w:val="lv-LV"/>
        </w:rPr>
      </w:pPr>
      <w:r>
        <w:rPr>
          <w:rFonts w:ascii="Times New Roman" w:hAnsi="Times New Roman" w:cs="Times New Roman"/>
          <w:lang w:val="lv-LV"/>
        </w:rPr>
        <w:t>Informācija, kura atklāj izglītības iestādes darba prioritātes un plānotos sasniedzamos rezultātus 2021./2022.m.g. (kvalitatīvi un kvantitatīvi, izglītības iestādei un izglītības iestādes vadītājam)</w:t>
      </w:r>
    </w:p>
    <w:p>
      <w:pPr>
        <w:spacing w:after="0" w:line="240" w:lineRule="auto"/>
        <w:rPr>
          <w:rFonts w:ascii="Times New Roman" w:hAnsi="Times New Roman" w:eastAsia="Times New Roman"/>
          <w:sz w:val="24"/>
          <w:szCs w:val="24"/>
          <w:lang w:val="lv-LV"/>
        </w:rPr>
      </w:pPr>
      <w:r>
        <w:rPr>
          <w:rFonts w:ascii="Times New Roman" w:hAnsi="Times New Roman" w:eastAsia="Times New Roman"/>
          <w:bCs/>
          <w:sz w:val="24"/>
          <w:szCs w:val="24"/>
          <w:lang w:val="lv-LV"/>
        </w:rPr>
        <w:t>Izglītības iestādes īpašie piedāvājumi,</w:t>
      </w:r>
      <w:r>
        <w:rPr>
          <w:rFonts w:ascii="Times New Roman" w:hAnsi="Times New Roman" w:eastAsia="Times New Roman"/>
          <w:sz w:val="24"/>
          <w:szCs w:val="24"/>
          <w:lang w:val="lv-LV"/>
        </w:rPr>
        <w:t xml:space="preserve"> kvalitatīvie rādītāji:</w:t>
      </w:r>
    </w:p>
    <w:p>
      <w:pPr>
        <w:suppressAutoHyphens/>
        <w:spacing w:after="0" w:line="240" w:lineRule="auto"/>
        <w:rPr>
          <w:rFonts w:ascii="Times New Roman" w:hAnsi="Times New Roman" w:cs="Times New Roman"/>
          <w:sz w:val="24"/>
          <w:szCs w:val="24"/>
          <w:highlight w:val="white"/>
          <w:lang w:val="lv-LV"/>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1"/>
        <w:gridCol w:w="6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uppressAutoHyphens/>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Sasniedzamais rezultāts</w:t>
            </w:r>
          </w:p>
        </w:tc>
        <w:tc>
          <w:tcPr>
            <w:tcW w:w="6961" w:type="dxa"/>
          </w:tcPr>
          <w:p>
            <w:pPr>
              <w:suppressAutoHyphens/>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Kvalitatīvie un kvantitatīvie rādītāji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Izglītības programmās izglītojamo skaita pārskatīšana</w:t>
            </w:r>
          </w:p>
        </w:tc>
        <w:tc>
          <w:tcPr>
            <w:tcW w:w="6961" w:type="dxa"/>
          </w:tcPr>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Nepieciešams virzīt jaunos audzēkņus šādās izglītības programmās: Fagota spēle, Mežraga spēle, Trompetes spēle, Flautas spēle, Dejas pamati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Mūzikas instrumentu, deju tērpu un vizuāli plastiskās mākslas nodaļas tehniskais nodrošinājums</w:t>
            </w:r>
          </w:p>
        </w:tc>
        <w:tc>
          <w:tcPr>
            <w:tcW w:w="6961" w:type="dxa"/>
          </w:tcPr>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Iegādāties mūzikas instrumentus: klarneti, koncertzvanus un kvalitatīvu vijoli. Nopirkt tubas statīvu. Instrumentālās mūzikas nodaļā nepieciešami 2 datori: metālpūšamo un koka pūšamo instrument spēles pedagogiem. Vizuāli plastiskās mākslas nodaļā iegādāties uzstādījumiem ģipša galvas un lielos darba galdus. Deju nodaļā laikmetīgajai dejai uzšūt 8 deju tērpus.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Kolektīvās muzicēšanas, radošo darbnīcu un mācību ekskursiju organizēšana</w:t>
            </w:r>
          </w:p>
        </w:tc>
        <w:tc>
          <w:tcPr>
            <w:tcW w:w="6961" w:type="dxa"/>
          </w:tcPr>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Nepieciešams noaranžēt stīgu orķestrim ar solistiem (labākajiem skolas audzēkņiem) 8 skaņdarbus.</w:t>
            </w:r>
          </w:p>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Piedalīties radošajās darbnīcās Krimuldas TN 4. maijā.</w:t>
            </w:r>
          </w:p>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Šajā mācību gadā apmeklēt Valsts mākslas muzeju (viz.pl.mākslas nod.).</w:t>
            </w:r>
          </w:p>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Deju nodaļas audzēkņiem apmeklēt Operas un baleta teātra izrādi P. Čaikovska baletu “Riekstkodis”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Jaunas sadarbības formas Siguldas novadā</w:t>
            </w:r>
          </w:p>
        </w:tc>
        <w:tc>
          <w:tcPr>
            <w:tcW w:w="6961" w:type="dxa"/>
          </w:tcPr>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Organizēt Mālpils un Krimuldas MMS kopīgu vizuāli plastiskās mākslas izstādi Lieldienās. Kopīgi koncerti ar Siguldas un Inčukalna 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Valsts konkursu, festivālu un meistarklašu organizēšana</w:t>
            </w:r>
          </w:p>
        </w:tc>
        <w:tc>
          <w:tcPr>
            <w:tcW w:w="6961" w:type="dxa"/>
          </w:tcPr>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Organizēt deju un vizuāli plastiskās mākslas nodaļās Valsts konkursu (1.skolas kārta) 2021./2022.m.g.</w:t>
            </w:r>
          </w:p>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Simfoniskajam orķestrim piedalīties 5. LOA festivālā Rojā.</w:t>
            </w:r>
          </w:p>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Organizēt Krimuldas MMS koka pūšamo instrumentu meistarklases 2021./2022.m.g.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Vasaras nometnes</w:t>
            </w:r>
          </w:p>
        </w:tc>
        <w:tc>
          <w:tcPr>
            <w:tcW w:w="6961" w:type="dxa"/>
          </w:tcPr>
          <w:p>
            <w:pPr>
              <w:suppressAutoHyphen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Organizēt 2022. gada augustā vasaras nometnes: mūzikas nod. – Kandavā, Vizuāli plastiskās mākslas nod. – Kaunatā un deju nod. – Lēdurgā.</w:t>
            </w:r>
          </w:p>
        </w:tc>
      </w:tr>
    </w:tbl>
    <w:p>
      <w:pPr>
        <w:suppressAutoHyphens/>
        <w:spacing w:after="0" w:line="240" w:lineRule="auto"/>
        <w:rPr>
          <w:rFonts w:ascii="Times New Roman" w:hAnsi="Times New Roman" w:cs="Times New Roman"/>
          <w:sz w:val="24"/>
          <w:szCs w:val="24"/>
          <w:highlight w:val="white"/>
        </w:rPr>
      </w:pPr>
    </w:p>
    <w:p>
      <w:pPr>
        <w:pStyle w:val="16"/>
        <w:numPr>
          <w:ilvl w:val="0"/>
          <w:numId w:val="1"/>
        </w:numPr>
        <w:spacing w:after="0" w:line="276"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Izglītības iestādes darbības pamatmērķi</w:t>
      </w:r>
    </w:p>
    <w:p>
      <w:pPr>
        <w:spacing w:after="0" w:line="276" w:lineRule="auto"/>
        <w:ind w:left="-142"/>
        <w:jc w:val="both"/>
        <w:rPr>
          <w:rFonts w:ascii="Times New Roman" w:hAnsi="Times New Roman" w:cs="Times New Roman"/>
          <w:sz w:val="24"/>
          <w:szCs w:val="24"/>
          <w:lang w:val="lv-LV"/>
        </w:rPr>
      </w:pPr>
      <w:r>
        <w:rPr>
          <w:rFonts w:ascii="Times New Roman" w:hAnsi="Times New Roman" w:cs="Times New Roman"/>
          <w:sz w:val="24"/>
          <w:szCs w:val="24"/>
          <w:lang w:val="lv-LV"/>
        </w:rPr>
        <w:t>2.1. Izglītības iestādes misija - Radīt tādu mācību vidi, kurā audzēknis mācās dzīvot pilnvērtīgi un ir atbildīgs, spēj izvirzīt mērķus un sasniegt tos, ir radoša, brīva, uzņēmīga un patstāvīga personība, kura ir spējīga īstenot savas dabas dotās potences;</w:t>
      </w:r>
    </w:p>
    <w:p>
      <w:pPr>
        <w:spacing w:after="0" w:line="276" w:lineRule="auto"/>
        <w:ind w:left="-142"/>
        <w:jc w:val="both"/>
        <w:rPr>
          <w:rFonts w:ascii="Times New Roman" w:hAnsi="Times New Roman" w:cs="Times New Roman"/>
          <w:sz w:val="24"/>
          <w:szCs w:val="24"/>
          <w:lang w:val="lv-LV"/>
        </w:rPr>
      </w:pPr>
      <w:r>
        <w:rPr>
          <w:rFonts w:ascii="Times New Roman" w:hAnsi="Times New Roman" w:cs="Times New Roman"/>
          <w:sz w:val="24"/>
          <w:szCs w:val="24"/>
          <w:lang w:val="lv-LV"/>
        </w:rPr>
        <w:t>Veicināt un sekmēt audzēkņa vēlmi un spēju nepārtraukti pilnveidoties, veidot noturīgu garīgo vērtību sistēmu, attīstīt audzēknī spēju piemēroties mainīgajai pasaulei, attīstīt sevis apzināšanās spēju un prasmi kontaktēties.</w:t>
      </w:r>
    </w:p>
    <w:p>
      <w:pPr>
        <w:pStyle w:val="3"/>
        <w:spacing w:line="276" w:lineRule="auto"/>
        <w:ind w:left="-142"/>
        <w:rPr>
          <w:b/>
          <w:bCs/>
          <w:u w:val="none"/>
        </w:rPr>
      </w:pPr>
    </w:p>
    <w:p>
      <w:pPr>
        <w:spacing w:after="0" w:line="276" w:lineRule="auto"/>
        <w:ind w:left="-14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2.2 Izglītības iestādes </w:t>
      </w:r>
      <w:r>
        <w:rPr>
          <w:rFonts w:ascii="Times New Roman" w:hAnsi="Times New Roman" w:cs="Times New Roman"/>
          <w:b/>
          <w:sz w:val="24"/>
          <w:szCs w:val="24"/>
          <w:lang w:val="lv-LV"/>
        </w:rPr>
        <w:t>vīzija</w:t>
      </w:r>
      <w:r>
        <w:rPr>
          <w:rFonts w:ascii="Times New Roman" w:hAnsi="Times New Roman" w:cs="Times New Roman"/>
          <w:sz w:val="24"/>
          <w:szCs w:val="24"/>
          <w:lang w:val="lv-LV"/>
        </w:rPr>
        <w:t xml:space="preserve"> par izglītojamo – </w:t>
      </w:r>
      <w:r>
        <w:rPr>
          <w:rFonts w:ascii="Times New Roman" w:hAnsi="Times New Roman" w:eastAsia="Times New Roman" w:cs="Times New Roman"/>
          <w:sz w:val="24"/>
          <w:szCs w:val="24"/>
          <w:lang w:val="lv-LV"/>
        </w:rPr>
        <w:t xml:space="preserve">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 </w:t>
      </w:r>
      <w:r>
        <w:rPr>
          <w:rFonts w:ascii="Times New Roman" w:hAnsi="Times New Roman" w:cs="Times New Roman"/>
          <w:sz w:val="24"/>
          <w:szCs w:val="24"/>
          <w:lang w:val="lv-LV"/>
        </w:rPr>
        <w:t>arī tad, ja audzēkņa turpmākā profesija nav tieši saistīta ar mūziķa, dejotāja vai mākslinieka darbu;</w:t>
      </w:r>
    </w:p>
    <w:p>
      <w:pPr>
        <w:spacing w:after="0" w:line="276" w:lineRule="auto"/>
        <w:ind w:left="-142"/>
        <w:jc w:val="both"/>
        <w:rPr>
          <w:rFonts w:ascii="Times New Roman" w:hAnsi="Times New Roman" w:cs="Times New Roman"/>
          <w:sz w:val="24"/>
          <w:szCs w:val="24"/>
          <w:lang w:val="lv-LV"/>
        </w:rPr>
      </w:pPr>
    </w:p>
    <w:p>
      <w:pPr>
        <w:spacing w:after="0" w:line="276" w:lineRule="auto"/>
        <w:ind w:left="-14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2.3. Izglītības iestādes </w:t>
      </w:r>
      <w:r>
        <w:rPr>
          <w:rFonts w:ascii="Times New Roman" w:hAnsi="Times New Roman" w:cs="Times New Roman"/>
          <w:b/>
          <w:sz w:val="24"/>
          <w:szCs w:val="24"/>
          <w:lang w:val="lv-LV"/>
        </w:rPr>
        <w:t>vērtības</w:t>
      </w:r>
      <w:r>
        <w:rPr>
          <w:rFonts w:ascii="Times New Roman" w:hAnsi="Times New Roman" w:cs="Times New Roman"/>
          <w:sz w:val="24"/>
          <w:szCs w:val="24"/>
          <w:lang w:val="lv-LV"/>
        </w:rPr>
        <w:t xml:space="preserve"> cilvēkcentrētā veidā – </w:t>
      </w:r>
      <w:r>
        <w:rPr>
          <w:rFonts w:ascii="Times New Roman" w:hAnsi="Times New Roman" w:eastAsia="Times New Roman" w:cs="Times New Roman"/>
          <w:sz w:val="24"/>
          <w:szCs w:val="24"/>
          <w:lang w:val="lv-LV"/>
        </w:rPr>
        <w:t>sekmēt pozitīvas, sociāli aktīvas un atbildīgas attieksmes veidošanos izglītojamajam pašam pret sevi, sabiedrību, apkārtējo vidi un Latvijas valsti;</w:t>
      </w:r>
    </w:p>
    <w:p>
      <w:pPr>
        <w:spacing w:after="0" w:line="240" w:lineRule="auto"/>
        <w:ind w:left="-142"/>
        <w:jc w:val="center"/>
        <w:rPr>
          <w:rFonts w:ascii="Arial Narrow" w:hAnsi="Arial Narrow" w:cs="Times New Roman"/>
          <w:b/>
          <w:bCs/>
          <w:sz w:val="24"/>
          <w:szCs w:val="24"/>
          <w:lang w:val="lv-LV"/>
        </w:rPr>
      </w:pPr>
    </w:p>
    <w:p>
      <w:pPr>
        <w:spacing w:after="0" w:line="240" w:lineRule="auto"/>
        <w:ind w:left="-142"/>
        <w:rPr>
          <w:rFonts w:ascii="Times New Roman" w:hAnsi="Times New Roman" w:cs="Times New Roman"/>
          <w:sz w:val="24"/>
          <w:szCs w:val="24"/>
          <w:lang w:val="lv-LV"/>
        </w:rPr>
      </w:pPr>
      <w:r>
        <w:rPr>
          <w:rFonts w:ascii="Times New Roman" w:hAnsi="Times New Roman" w:cs="Times New Roman"/>
          <w:sz w:val="24"/>
          <w:szCs w:val="24"/>
          <w:lang w:val="lv-LV"/>
        </w:rPr>
        <w:t>2.4. 2020./2021.mācību gada darba prioritātes (mērķi/uzdevumi) un sasniegtie rezultāti.</w:t>
      </w:r>
    </w:p>
    <w:p>
      <w:pPr>
        <w:spacing w:after="0" w:line="240" w:lineRule="auto"/>
        <w:ind w:left="-142"/>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       </w:t>
      </w:r>
      <w:r>
        <w:rPr>
          <w:rFonts w:ascii="Times New Roman" w:hAnsi="Times New Roman" w:cs="Times New Roman"/>
          <w:b/>
          <w:sz w:val="24"/>
          <w:szCs w:val="24"/>
        </w:rPr>
        <w:t>Mērķi</w:t>
      </w:r>
      <w:r>
        <w:rPr>
          <w:rFonts w:ascii="Times New Roman" w:hAnsi="Times New Roman" w:cs="Times New Roman"/>
          <w:sz w:val="24"/>
          <w:szCs w:val="24"/>
        </w:rPr>
        <w:t>:</w:t>
      </w:r>
    </w:p>
    <w:p>
      <w:pPr>
        <w:pStyle w:val="16"/>
        <w:numPr>
          <w:ilvl w:val="0"/>
          <w:numId w:val="3"/>
        </w:numPr>
        <w:suppressAutoHyphens/>
        <w:spacing w:after="0" w:line="276" w:lineRule="auto"/>
        <w:ind w:left="-142" w:firstLine="0"/>
        <w:jc w:val="both"/>
        <w:rPr>
          <w:rFonts w:ascii="Times New Roman" w:hAnsi="Times New Roman" w:cs="Times New Roman"/>
          <w:sz w:val="24"/>
          <w:szCs w:val="24"/>
          <w:lang w:val="lv-LV"/>
        </w:rPr>
      </w:pPr>
      <w:r>
        <w:rPr>
          <w:rFonts w:ascii="Times New Roman" w:hAnsi="Times New Roman" w:cs="Times New Roman"/>
          <w:sz w:val="24"/>
          <w:szCs w:val="24"/>
          <w:lang w:val="lv-LV"/>
        </w:rPr>
        <w:t>Sekmēt izglītības kvalitātes pilnveidošanu.</w:t>
      </w:r>
    </w:p>
    <w:p>
      <w:pPr>
        <w:pStyle w:val="16"/>
        <w:numPr>
          <w:ilvl w:val="0"/>
          <w:numId w:val="3"/>
        </w:numPr>
        <w:suppressAutoHyphens/>
        <w:spacing w:after="0" w:line="276" w:lineRule="auto"/>
        <w:ind w:left="-142" w:firstLine="0"/>
        <w:jc w:val="both"/>
        <w:rPr>
          <w:rFonts w:ascii="Times New Roman" w:hAnsi="Times New Roman" w:cs="Times New Roman"/>
          <w:sz w:val="24"/>
          <w:szCs w:val="24"/>
          <w:lang w:val="lv-LV"/>
        </w:rPr>
      </w:pPr>
      <w:r>
        <w:rPr>
          <w:rFonts w:ascii="Times New Roman" w:hAnsi="Times New Roman" w:cs="Times New Roman"/>
          <w:sz w:val="24"/>
          <w:szCs w:val="24"/>
          <w:lang w:val="lv-LV"/>
        </w:rPr>
        <w:t>Nodrošināt talantīgo audzēkņu profesionālo virzību un radošo izaugsmi.</w:t>
      </w:r>
    </w:p>
    <w:p>
      <w:pPr>
        <w:pStyle w:val="16"/>
        <w:numPr>
          <w:ilvl w:val="0"/>
          <w:numId w:val="3"/>
        </w:numPr>
        <w:suppressAutoHyphens/>
        <w:spacing w:after="0" w:line="276" w:lineRule="auto"/>
        <w:ind w:left="-142" w:firstLine="0"/>
        <w:jc w:val="both"/>
        <w:rPr>
          <w:rFonts w:ascii="Times New Roman" w:hAnsi="Times New Roman" w:cs="Times New Roman"/>
          <w:sz w:val="24"/>
          <w:szCs w:val="24"/>
          <w:lang w:val="lv-LV"/>
        </w:rPr>
      </w:pPr>
      <w:r>
        <w:rPr>
          <w:rFonts w:ascii="Times New Roman" w:hAnsi="Times New Roman" w:cs="Times New Roman"/>
          <w:sz w:val="24"/>
          <w:szCs w:val="24"/>
          <w:lang w:val="lv-LV"/>
        </w:rPr>
        <w:t>Sekmēt audzēkņu pozitīvas attieksmes veidošanos pret līdzcilvēkiem.</w:t>
      </w:r>
    </w:p>
    <w:p>
      <w:pPr>
        <w:pStyle w:val="16"/>
        <w:numPr>
          <w:ilvl w:val="0"/>
          <w:numId w:val="3"/>
        </w:numPr>
        <w:suppressAutoHyphens/>
        <w:spacing w:after="0" w:line="276" w:lineRule="auto"/>
        <w:ind w:left="-142" w:firstLine="0"/>
        <w:jc w:val="both"/>
        <w:rPr>
          <w:rFonts w:ascii="Times New Roman" w:hAnsi="Times New Roman" w:cs="Times New Roman"/>
          <w:sz w:val="24"/>
          <w:szCs w:val="24"/>
          <w:lang w:val="lv-LV"/>
        </w:rPr>
      </w:pPr>
      <w:r>
        <w:rPr>
          <w:rFonts w:ascii="Times New Roman" w:hAnsi="Times New Roman" w:cs="Times New Roman"/>
          <w:sz w:val="24"/>
          <w:szCs w:val="24"/>
          <w:lang w:val="lv-LV"/>
        </w:rPr>
        <w:t>Meklēt un veidot sadarbību ar citām mūzikas un mākslas skolām Latvijā un citās valstīs.</w:t>
      </w:r>
    </w:p>
    <w:p>
      <w:pPr>
        <w:pStyle w:val="16"/>
        <w:spacing w:after="0" w:line="276" w:lineRule="auto"/>
        <w:ind w:left="-142"/>
        <w:jc w:val="both"/>
        <w:rPr>
          <w:rFonts w:ascii="Times New Roman" w:hAnsi="Times New Roman" w:cs="Times New Roman"/>
          <w:b/>
          <w:sz w:val="24"/>
          <w:szCs w:val="24"/>
        </w:rPr>
      </w:pPr>
      <w:r>
        <w:rPr>
          <w:rFonts w:ascii="Times New Roman" w:hAnsi="Times New Roman" w:cs="Times New Roman"/>
          <w:b/>
          <w:sz w:val="24"/>
          <w:szCs w:val="24"/>
        </w:rPr>
        <w:t>Uzdevumi:</w:t>
      </w:r>
    </w:p>
    <w:p>
      <w:pPr>
        <w:pStyle w:val="16"/>
        <w:numPr>
          <w:ilvl w:val="0"/>
          <w:numId w:val="4"/>
        </w:numPr>
        <w:suppressAutoHyphens/>
        <w:spacing w:after="0" w:line="276" w:lineRule="auto"/>
        <w:ind w:left="-142" w:firstLine="0"/>
        <w:jc w:val="both"/>
        <w:rPr>
          <w:rFonts w:ascii="Times New Roman" w:hAnsi="Times New Roman" w:cs="Times New Roman"/>
          <w:sz w:val="24"/>
          <w:szCs w:val="24"/>
        </w:rPr>
      </w:pPr>
      <w:r>
        <w:rPr>
          <w:rFonts w:ascii="Times New Roman" w:hAnsi="Times New Roman" w:cs="Times New Roman"/>
          <w:sz w:val="24"/>
          <w:szCs w:val="24"/>
        </w:rPr>
        <w:t>Nodrošināt audzēkņiem iespēju apgūt pamatzināšanas mūzikā, mākslā un dejā, veicināt viņu spēju un talantu izkopšanu.</w:t>
      </w:r>
    </w:p>
    <w:p>
      <w:pPr>
        <w:pStyle w:val="16"/>
        <w:numPr>
          <w:ilvl w:val="0"/>
          <w:numId w:val="4"/>
        </w:numPr>
        <w:suppressAutoHyphens/>
        <w:spacing w:after="0" w:line="276" w:lineRule="auto"/>
        <w:ind w:left="-142" w:firstLine="0"/>
        <w:jc w:val="both"/>
        <w:rPr>
          <w:rFonts w:ascii="Times New Roman" w:hAnsi="Times New Roman" w:cs="Times New Roman"/>
          <w:sz w:val="24"/>
          <w:szCs w:val="24"/>
        </w:rPr>
      </w:pPr>
      <w:r>
        <w:rPr>
          <w:rFonts w:ascii="Times New Roman" w:hAnsi="Times New Roman" w:cs="Times New Roman"/>
          <w:sz w:val="24"/>
          <w:szCs w:val="24"/>
        </w:rPr>
        <w:t>Nodrošināt audzēkņiem zināšanu, prasmju un praktisko iemaņu bāzi tādā līmenī, kas garantētu viņiem iespēju turpināt izglītību nākamajā izglītības pakāpē.</w:t>
      </w:r>
    </w:p>
    <w:p>
      <w:pPr>
        <w:pStyle w:val="16"/>
        <w:numPr>
          <w:ilvl w:val="0"/>
          <w:numId w:val="4"/>
        </w:numPr>
        <w:suppressAutoHyphens/>
        <w:spacing w:after="0" w:line="276" w:lineRule="auto"/>
        <w:ind w:left="-142" w:firstLine="0"/>
        <w:jc w:val="both"/>
        <w:rPr>
          <w:rFonts w:ascii="Times New Roman" w:hAnsi="Times New Roman" w:cs="Times New Roman"/>
          <w:sz w:val="24"/>
          <w:szCs w:val="24"/>
        </w:rPr>
      </w:pPr>
      <w:r>
        <w:rPr>
          <w:rFonts w:ascii="Times New Roman" w:hAnsi="Times New Roman" w:cs="Times New Roman"/>
          <w:sz w:val="24"/>
          <w:szCs w:val="24"/>
        </w:rPr>
        <w:t>Attīstīt audzēkņos vēlēšanos un spēju iesaistīties mūzikas, mākslas un dejas dzīvē – klausīties, uztvert un izprast mantojumu pamatus.</w:t>
      </w:r>
    </w:p>
    <w:p>
      <w:pPr>
        <w:pStyle w:val="16"/>
        <w:numPr>
          <w:ilvl w:val="0"/>
          <w:numId w:val="4"/>
        </w:numPr>
        <w:suppressAutoHyphens/>
        <w:spacing w:after="0" w:line="276" w:lineRule="auto"/>
        <w:ind w:left="-142" w:firstLine="0"/>
        <w:jc w:val="both"/>
        <w:rPr>
          <w:rFonts w:ascii="Times New Roman" w:hAnsi="Times New Roman" w:cs="Times New Roman"/>
          <w:sz w:val="24"/>
          <w:szCs w:val="24"/>
        </w:rPr>
      </w:pPr>
      <w:r>
        <w:rPr>
          <w:rFonts w:ascii="Times New Roman" w:hAnsi="Times New Roman" w:cs="Times New Roman"/>
          <w:sz w:val="24"/>
          <w:szCs w:val="24"/>
        </w:rPr>
        <w:t>Nodrošināt iespēju katram audzēknim apgūt Latvijas un pasaules mūzikas, mākslas un dejas mantojumu pamatus.</w:t>
      </w:r>
    </w:p>
    <w:p>
      <w:pPr>
        <w:pStyle w:val="16"/>
        <w:numPr>
          <w:ilvl w:val="0"/>
          <w:numId w:val="4"/>
        </w:numPr>
        <w:suppressAutoHyphens/>
        <w:spacing w:after="0" w:line="276" w:lineRule="auto"/>
        <w:ind w:left="-142" w:firstLine="0"/>
        <w:jc w:val="both"/>
        <w:rPr>
          <w:rFonts w:ascii="Times New Roman" w:hAnsi="Times New Roman" w:cs="Times New Roman"/>
          <w:sz w:val="24"/>
          <w:szCs w:val="24"/>
        </w:rPr>
      </w:pPr>
      <w:r>
        <w:rPr>
          <w:rFonts w:ascii="Times New Roman" w:hAnsi="Times New Roman" w:cs="Times New Roman"/>
          <w:sz w:val="24"/>
          <w:szCs w:val="24"/>
        </w:rPr>
        <w:t>Veidot vidi izglītības attīstības veicināšanai.</w:t>
      </w:r>
    </w:p>
    <w:p>
      <w:pPr>
        <w:tabs>
          <w:tab w:val="left" w:pos="426"/>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Sasniegtie rezultāti</w:t>
      </w:r>
      <w:r>
        <w:rPr>
          <w:rFonts w:ascii="Times New Roman" w:hAnsi="Times New Roman" w:cs="Times New Roman"/>
          <w:sz w:val="24"/>
          <w:szCs w:val="24"/>
        </w:rPr>
        <w:t>:</w:t>
      </w:r>
    </w:p>
    <w:p>
      <w:pPr>
        <w:tabs>
          <w:tab w:val="left" w:pos="284"/>
          <w:tab w:val="left" w:pos="426"/>
        </w:tabs>
        <w:spacing w:after="0" w:line="276" w:lineRule="auto"/>
        <w:ind w:left="-142"/>
        <w:jc w:val="both"/>
        <w:rPr>
          <w:rFonts w:ascii="Times New Roman" w:hAnsi="Times New Roman"/>
          <w:sz w:val="24"/>
          <w:szCs w:val="24"/>
        </w:rPr>
      </w:pPr>
      <w:r>
        <w:rPr>
          <w:rFonts w:ascii="Times New Roman" w:hAnsi="Times New Roman" w:cs="Times New Roman"/>
          <w:sz w:val="24"/>
          <w:szCs w:val="24"/>
        </w:rPr>
        <w:t xml:space="preserve">1. Veiksmīga </w:t>
      </w:r>
      <w:r>
        <w:rPr>
          <w:rFonts w:ascii="Times New Roman" w:hAnsi="Times New Roman"/>
          <w:sz w:val="24"/>
          <w:szCs w:val="24"/>
        </w:rPr>
        <w:t xml:space="preserve">attālinātā mācību procesa nodrošināšana COVID-19 apstākļos. </w:t>
      </w:r>
    </w:p>
    <w:p>
      <w:pPr>
        <w:tabs>
          <w:tab w:val="left" w:pos="284"/>
        </w:tabs>
        <w:spacing w:after="0" w:line="276" w:lineRule="auto"/>
        <w:ind w:left="-142"/>
        <w:jc w:val="both"/>
        <w:rPr>
          <w:rFonts w:ascii="Times New Roman" w:hAnsi="Times New Roman" w:cs="Times New Roman"/>
          <w:sz w:val="24"/>
          <w:szCs w:val="24"/>
        </w:rPr>
      </w:pPr>
      <w:r>
        <w:rPr>
          <w:rFonts w:ascii="Times New Roman" w:hAnsi="Times New Roman"/>
          <w:sz w:val="24"/>
          <w:szCs w:val="24"/>
        </w:rPr>
        <w:t>2. Izglītības iestāde labi pārkārtoja mācību procesu attālinātā režīmā. Tika aktīvi    izmantotas digitālās informācijas platformas – E klase, WhatsApp, Zoom, u.c.</w:t>
      </w:r>
    </w:p>
    <w:p>
      <w:pPr>
        <w:tabs>
          <w:tab w:val="left" w:pos="426"/>
        </w:tabs>
        <w:spacing w:after="0" w:line="276" w:lineRule="auto"/>
        <w:ind w:left="-142"/>
        <w:jc w:val="both"/>
        <w:rPr>
          <w:rFonts w:ascii="Times New Roman" w:hAnsi="Times New Roman"/>
          <w:sz w:val="24"/>
          <w:szCs w:val="24"/>
        </w:rPr>
      </w:pPr>
      <w:r>
        <w:rPr>
          <w:rFonts w:ascii="Times New Roman" w:hAnsi="Times New Roman"/>
          <w:sz w:val="24"/>
          <w:szCs w:val="24"/>
        </w:rPr>
        <w:t>3. Audzēkņi piedalījās konkursos un festivālos attālināti.</w:t>
      </w:r>
    </w:p>
    <w:p>
      <w:pPr>
        <w:tabs>
          <w:tab w:val="left" w:pos="426"/>
        </w:tabs>
        <w:spacing w:after="0" w:line="276" w:lineRule="auto"/>
        <w:ind w:left="66" w:firstLine="218"/>
        <w:jc w:val="both"/>
        <w:rPr>
          <w:rFonts w:ascii="Times New Roman" w:hAnsi="Times New Roman"/>
          <w:color w:val="70AD47" w:themeColor="accent6"/>
          <w14:textFill>
            <w14:solidFill>
              <w14:schemeClr w14:val="accent6"/>
            </w14:solidFill>
          </w14:textFill>
        </w:rPr>
      </w:pPr>
    </w:p>
    <w:tbl>
      <w:tblPr>
        <w:tblStyle w:val="14"/>
        <w:tblW w:w="9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126"/>
        <w:gridCol w:w="2835"/>
        <w:gridCol w:w="145"/>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tabs>
                <w:tab w:val="left" w:pos="426"/>
              </w:tabs>
              <w:spacing w:after="0" w:line="240" w:lineRule="auto"/>
              <w:jc w:val="center"/>
              <w:rPr>
                <w:rFonts w:ascii="Times New Roman" w:hAnsi="Times New Roman"/>
                <w:sz w:val="24"/>
                <w:szCs w:val="24"/>
                <w:lang w:val="lv-LV"/>
              </w:rPr>
            </w:pPr>
            <w:r>
              <w:rPr>
                <w:rFonts w:ascii="Times New Roman" w:hAnsi="Times New Roman"/>
                <w:sz w:val="24"/>
                <w:szCs w:val="24"/>
                <w:lang w:val="lv-LV"/>
              </w:rPr>
              <w:t>Skolas darbības pamatjoma</w:t>
            </w:r>
          </w:p>
        </w:tc>
        <w:tc>
          <w:tcPr>
            <w:tcW w:w="2126" w:type="dxa"/>
          </w:tcPr>
          <w:p>
            <w:pPr>
              <w:tabs>
                <w:tab w:val="left" w:pos="426"/>
              </w:tabs>
              <w:spacing w:after="0" w:line="240" w:lineRule="auto"/>
              <w:jc w:val="center"/>
              <w:rPr>
                <w:rFonts w:ascii="Times New Roman" w:hAnsi="Times New Roman"/>
                <w:sz w:val="24"/>
                <w:szCs w:val="24"/>
                <w:lang w:val="lv-LV"/>
              </w:rPr>
            </w:pPr>
            <w:r>
              <w:rPr>
                <w:rFonts w:ascii="Times New Roman" w:hAnsi="Times New Roman"/>
                <w:sz w:val="24"/>
                <w:szCs w:val="24"/>
                <w:lang w:val="lv-LV"/>
              </w:rPr>
              <w:t>Darbības prioritāte</w:t>
            </w:r>
          </w:p>
        </w:tc>
        <w:tc>
          <w:tcPr>
            <w:tcW w:w="2980" w:type="dxa"/>
            <w:gridSpan w:val="2"/>
          </w:tcPr>
          <w:p>
            <w:pPr>
              <w:tabs>
                <w:tab w:val="left" w:pos="426"/>
              </w:tabs>
              <w:spacing w:after="0" w:line="240" w:lineRule="auto"/>
              <w:jc w:val="center"/>
              <w:rPr>
                <w:rFonts w:ascii="Times New Roman" w:hAnsi="Times New Roman"/>
                <w:sz w:val="24"/>
                <w:szCs w:val="24"/>
                <w:lang w:val="lv-LV"/>
              </w:rPr>
            </w:pPr>
            <w:r>
              <w:rPr>
                <w:rFonts w:ascii="Times New Roman" w:hAnsi="Times New Roman"/>
                <w:sz w:val="24"/>
                <w:szCs w:val="24"/>
                <w:lang w:val="lv-LV"/>
              </w:rPr>
              <w:t>Uzdevums</w:t>
            </w:r>
          </w:p>
        </w:tc>
        <w:tc>
          <w:tcPr>
            <w:tcW w:w="2869" w:type="dxa"/>
          </w:tcPr>
          <w:p>
            <w:pPr>
              <w:tabs>
                <w:tab w:val="left" w:pos="426"/>
              </w:tabs>
              <w:spacing w:after="0" w:line="240" w:lineRule="auto"/>
              <w:jc w:val="center"/>
              <w:rPr>
                <w:rFonts w:ascii="Times New Roman" w:hAnsi="Times New Roman"/>
                <w:sz w:val="24"/>
                <w:szCs w:val="24"/>
                <w:lang w:val="lv-LV"/>
              </w:rPr>
            </w:pPr>
            <w:r>
              <w:rPr>
                <w:rFonts w:ascii="Times New Roman" w:hAnsi="Times New Roman"/>
                <w:sz w:val="24"/>
                <w:szCs w:val="24"/>
                <w:lang w:val="lv-LV"/>
              </w:rPr>
              <w:t>Rezultāti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tabs>
                <w:tab w:val="left" w:pos="426"/>
              </w:tabs>
              <w:spacing w:after="0" w:line="240" w:lineRule="auto"/>
              <w:jc w:val="both"/>
              <w:rPr>
                <w:rFonts w:ascii="Times New Roman" w:hAnsi="Times New Roman"/>
                <w:sz w:val="24"/>
                <w:szCs w:val="24"/>
                <w:lang w:val="lv-LV"/>
              </w:rPr>
            </w:pPr>
            <w:r>
              <w:rPr>
                <w:rFonts w:ascii="Times New Roman" w:hAnsi="Times New Roman"/>
                <w:sz w:val="24"/>
                <w:szCs w:val="24"/>
                <w:lang w:val="lv-LV"/>
              </w:rPr>
              <w:t>Mācību saturs</w:t>
            </w:r>
          </w:p>
        </w:tc>
        <w:tc>
          <w:tcPr>
            <w:tcW w:w="2126" w:type="dxa"/>
          </w:tcPr>
          <w:p>
            <w:pPr>
              <w:pStyle w:val="16"/>
              <w:suppressAutoHyphens/>
              <w:spacing w:after="0" w:line="276" w:lineRule="auto"/>
              <w:ind w:left="34" w:firstLine="250"/>
              <w:jc w:val="both"/>
              <w:rPr>
                <w:rFonts w:ascii="Times New Roman" w:hAnsi="Times New Roman" w:cs="Times New Roman"/>
                <w:lang w:val="lv-LV"/>
              </w:rPr>
            </w:pPr>
            <w:r>
              <w:rPr>
                <w:rFonts w:ascii="Times New Roman" w:hAnsi="Times New Roman" w:cs="Times New Roman"/>
                <w:lang w:val="lv-LV"/>
              </w:rPr>
              <w:t>Sekmēt izglītības kvalitātes pilnveidošanu.</w:t>
            </w:r>
          </w:p>
          <w:p>
            <w:pPr>
              <w:tabs>
                <w:tab w:val="left" w:pos="426"/>
              </w:tabs>
              <w:spacing w:after="0" w:line="240" w:lineRule="auto"/>
              <w:ind w:left="34" w:firstLine="250"/>
              <w:jc w:val="both"/>
              <w:rPr>
                <w:rFonts w:ascii="Times New Roman" w:hAnsi="Times New Roman"/>
                <w:sz w:val="24"/>
                <w:szCs w:val="24"/>
              </w:rPr>
            </w:pPr>
          </w:p>
        </w:tc>
        <w:tc>
          <w:tcPr>
            <w:tcW w:w="2835" w:type="dxa"/>
          </w:tcPr>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Pilnveidot mūsdienu izglītības kvalitātes un darba tirgus prasībām atbilstošu mākslas virziena programmu.</w:t>
            </w:r>
          </w:p>
        </w:tc>
        <w:tc>
          <w:tcPr>
            <w:tcW w:w="3014" w:type="dxa"/>
            <w:gridSpan w:val="2"/>
          </w:tcPr>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 xml:space="preserve">Pilnveidota un aprobēta mūsdienīga profesionālās ievirzes izglītības programma “Vizuāli plastiskā māksla”, attīstot priekšmetus Datorgrafika, kompozīcija.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tabs>
                <w:tab w:val="left" w:pos="426"/>
              </w:tabs>
              <w:spacing w:after="0" w:line="240" w:lineRule="auto"/>
              <w:jc w:val="both"/>
              <w:rPr>
                <w:rFonts w:ascii="Times New Roman" w:hAnsi="Times New Roman"/>
                <w:sz w:val="24"/>
                <w:szCs w:val="24"/>
                <w:lang w:val="lv-LV"/>
              </w:rPr>
            </w:pPr>
          </w:p>
        </w:tc>
        <w:tc>
          <w:tcPr>
            <w:tcW w:w="2126" w:type="dxa"/>
          </w:tcPr>
          <w:p>
            <w:pPr>
              <w:tabs>
                <w:tab w:val="left" w:pos="426"/>
              </w:tabs>
              <w:spacing w:after="0" w:line="240" w:lineRule="auto"/>
              <w:jc w:val="both"/>
              <w:rPr>
                <w:rFonts w:ascii="Times New Roman" w:hAnsi="Times New Roman"/>
                <w:sz w:val="24"/>
                <w:szCs w:val="24"/>
                <w:lang w:val="lv-LV"/>
              </w:rPr>
            </w:pPr>
          </w:p>
        </w:tc>
        <w:tc>
          <w:tcPr>
            <w:tcW w:w="2980" w:type="dxa"/>
            <w:gridSpan w:val="2"/>
          </w:tcPr>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Pilnveidot mūsdienu izglītības tendencem atbilstošu dejas virziena programmu.</w:t>
            </w:r>
          </w:p>
        </w:tc>
        <w:tc>
          <w:tcPr>
            <w:tcW w:w="2869" w:type="dxa"/>
          </w:tcPr>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Pilnveidota un aprobēta profesionālās ievirzes izglītības programma “Deja”, attīstot mācību priekšmetu Mūsdienu deja.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tabs>
                <w:tab w:val="left" w:pos="426"/>
              </w:tabs>
              <w:spacing w:after="0" w:line="240" w:lineRule="auto"/>
              <w:jc w:val="both"/>
              <w:rPr>
                <w:rFonts w:ascii="Times New Roman" w:hAnsi="Times New Roman"/>
                <w:sz w:val="24"/>
                <w:szCs w:val="24"/>
                <w:lang w:val="lv-LV"/>
              </w:rPr>
            </w:pPr>
            <w:r>
              <w:rPr>
                <w:rFonts w:ascii="Times New Roman" w:hAnsi="Times New Roman"/>
                <w:sz w:val="24"/>
                <w:szCs w:val="24"/>
                <w:lang w:val="lv-LV"/>
              </w:rPr>
              <w:t>Mācīšana un mācīšanās.</w:t>
            </w:r>
          </w:p>
        </w:tc>
        <w:tc>
          <w:tcPr>
            <w:tcW w:w="2126" w:type="dxa"/>
          </w:tcPr>
          <w:p>
            <w:pPr>
              <w:pStyle w:val="16"/>
              <w:suppressAutoHyphens/>
              <w:spacing w:after="0" w:line="276" w:lineRule="auto"/>
              <w:ind w:left="34"/>
              <w:jc w:val="both"/>
              <w:rPr>
                <w:rFonts w:ascii="Times New Roman" w:hAnsi="Times New Roman" w:cs="Times New Roman"/>
                <w:lang w:val="lv-LV"/>
              </w:rPr>
            </w:pPr>
            <w:r>
              <w:rPr>
                <w:rFonts w:ascii="Times New Roman" w:hAnsi="Times New Roman"/>
                <w:sz w:val="24"/>
                <w:szCs w:val="24"/>
                <w:lang w:val="lv-LV"/>
              </w:rPr>
              <w:t>Veicināt audzēkņu motivāciju, s</w:t>
            </w:r>
            <w:r>
              <w:rPr>
                <w:rFonts w:ascii="Times New Roman" w:hAnsi="Times New Roman" w:cs="Times New Roman"/>
                <w:lang w:val="lv-LV"/>
              </w:rPr>
              <w:t>ekmēt audzēkņu pozitīvas attieksmes veidošanos pret kultūrmantojumu, pret līdzcilvēkiem.</w:t>
            </w:r>
          </w:p>
          <w:p>
            <w:pPr>
              <w:tabs>
                <w:tab w:val="left" w:pos="426"/>
              </w:tabs>
              <w:spacing w:after="0" w:line="240" w:lineRule="auto"/>
              <w:ind w:left="34"/>
              <w:jc w:val="both"/>
              <w:rPr>
                <w:rFonts w:ascii="Times New Roman" w:hAnsi="Times New Roman"/>
                <w:sz w:val="24"/>
                <w:szCs w:val="24"/>
                <w:lang w:val="lv-LV"/>
              </w:rPr>
            </w:pPr>
          </w:p>
        </w:tc>
        <w:tc>
          <w:tcPr>
            <w:tcW w:w="2980" w:type="dxa"/>
            <w:gridSpan w:val="2"/>
          </w:tcPr>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Sniegt daudzveidīgas iespējas audzēkņu profesionālajai un radošajai izaugsmei.</w:t>
            </w:r>
          </w:p>
        </w:tc>
        <w:tc>
          <w:tcPr>
            <w:tcW w:w="2869" w:type="dxa"/>
          </w:tcPr>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Nodrošinātas vasaras nometnes ar plašu programmu visiem mācibu virzieniem (deja, vizuālā mākslas, mūzika);</w:t>
            </w:r>
          </w:p>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Nodrošināta skolas mūzikas nodaļas audzēkņu dalība Krimuldas un Limbažu jauniešu simfoniskajā orķestrī;</w:t>
            </w:r>
          </w:p>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Realizētas vizuālās mākslas nodaļas audzēkņu darbu izstādes vismaz 2 reizes mācibu gada laikā;</w:t>
            </w:r>
          </w:p>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Realizēta skolas audzēkņu dalība Latvijas un starptautiska mēroga jauno izpildītāju un mākslas konkursos;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tabs>
                <w:tab w:val="left" w:pos="426"/>
              </w:tabs>
              <w:spacing w:after="0" w:line="240" w:lineRule="auto"/>
              <w:jc w:val="both"/>
              <w:rPr>
                <w:rFonts w:ascii="Times New Roman" w:hAnsi="Times New Roman"/>
                <w:sz w:val="24"/>
                <w:szCs w:val="24"/>
                <w:lang w:val="lv-LV"/>
              </w:rPr>
            </w:pPr>
          </w:p>
        </w:tc>
        <w:tc>
          <w:tcPr>
            <w:tcW w:w="2126" w:type="dxa"/>
          </w:tcPr>
          <w:p>
            <w:pPr>
              <w:tabs>
                <w:tab w:val="left" w:pos="426"/>
              </w:tabs>
              <w:spacing w:after="0" w:line="240" w:lineRule="auto"/>
              <w:jc w:val="both"/>
              <w:rPr>
                <w:rFonts w:ascii="Times New Roman" w:hAnsi="Times New Roman"/>
                <w:sz w:val="24"/>
                <w:szCs w:val="24"/>
                <w:lang w:val="lv-LV"/>
              </w:rPr>
            </w:pPr>
            <w:r>
              <w:rPr>
                <w:rFonts w:ascii="Times New Roman" w:hAnsi="Times New Roman"/>
                <w:sz w:val="24"/>
                <w:szCs w:val="24"/>
                <w:lang w:val="lv-LV"/>
              </w:rPr>
              <w:t>Skolotāju profesionālā pilnveide.</w:t>
            </w:r>
          </w:p>
        </w:tc>
        <w:tc>
          <w:tcPr>
            <w:tcW w:w="2980" w:type="dxa"/>
            <w:gridSpan w:val="2"/>
          </w:tcPr>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 xml:space="preserve">Sniegt iespējas pedagogu tālākizglītībai. </w:t>
            </w:r>
          </w:p>
        </w:tc>
        <w:tc>
          <w:tcPr>
            <w:tcW w:w="2869" w:type="dxa"/>
          </w:tcPr>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Paplašināts zināšanu apjoms metodikā, pedagoģijā, psiholoģijā, nodrošinot pedagogu dalību talākizglītības kursos.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tabs>
                <w:tab w:val="left" w:pos="426"/>
              </w:tabs>
              <w:spacing w:after="0" w:line="240" w:lineRule="auto"/>
              <w:jc w:val="both"/>
              <w:rPr>
                <w:rFonts w:ascii="Times New Roman" w:hAnsi="Times New Roman"/>
                <w:sz w:val="24"/>
                <w:szCs w:val="24"/>
                <w:lang w:val="lv-LV"/>
              </w:rPr>
            </w:pPr>
            <w:r>
              <w:rPr>
                <w:rFonts w:ascii="Times New Roman" w:hAnsi="Times New Roman"/>
                <w:sz w:val="24"/>
                <w:szCs w:val="24"/>
                <w:lang w:val="lv-LV"/>
              </w:rPr>
              <w:t>Skolas vide.</w:t>
            </w:r>
          </w:p>
        </w:tc>
        <w:tc>
          <w:tcPr>
            <w:tcW w:w="2126" w:type="dxa"/>
          </w:tcPr>
          <w:p>
            <w:pPr>
              <w:tabs>
                <w:tab w:val="left" w:pos="426"/>
              </w:tabs>
              <w:spacing w:after="0" w:line="240" w:lineRule="auto"/>
              <w:jc w:val="both"/>
              <w:rPr>
                <w:rFonts w:ascii="Times New Roman" w:hAnsi="Times New Roman"/>
                <w:sz w:val="24"/>
                <w:szCs w:val="24"/>
                <w:lang w:val="lv-LV"/>
              </w:rPr>
            </w:pPr>
          </w:p>
        </w:tc>
        <w:tc>
          <w:tcPr>
            <w:tcW w:w="2980" w:type="dxa"/>
            <w:gridSpan w:val="2"/>
          </w:tcPr>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Turpināt skolas vides pilnveidošanu.</w:t>
            </w:r>
          </w:p>
        </w:tc>
        <w:tc>
          <w:tcPr>
            <w:tcW w:w="2869" w:type="dxa"/>
          </w:tcPr>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Rasts risinājums mākslas nodaļas papildus klasei, sadarbojoties ar Krimuldas vidusskolu;</w:t>
            </w:r>
          </w:p>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Pilnveidotas, uzlabotas deju nodaļas telpas, sakārtota tērpu noliktava;</w:t>
            </w:r>
          </w:p>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Rasts risinājums pūšaminsturmentu apguves klasei, sadarbojoties ar Krimuldas vidusskolu.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tabs>
                <w:tab w:val="left" w:pos="426"/>
              </w:tabs>
              <w:spacing w:after="0" w:line="240" w:lineRule="auto"/>
              <w:jc w:val="both"/>
              <w:rPr>
                <w:rFonts w:ascii="Times New Roman" w:hAnsi="Times New Roman"/>
                <w:sz w:val="24"/>
                <w:szCs w:val="24"/>
                <w:lang w:val="lv-LV"/>
              </w:rPr>
            </w:pPr>
            <w:r>
              <w:rPr>
                <w:rFonts w:ascii="Times New Roman" w:hAnsi="Times New Roman"/>
                <w:sz w:val="24"/>
                <w:szCs w:val="24"/>
                <w:lang w:val="lv-LV"/>
              </w:rPr>
              <w:t>Resursi</w:t>
            </w:r>
          </w:p>
        </w:tc>
        <w:tc>
          <w:tcPr>
            <w:tcW w:w="2126" w:type="dxa"/>
          </w:tcPr>
          <w:p>
            <w:pPr>
              <w:tabs>
                <w:tab w:val="left" w:pos="426"/>
              </w:tabs>
              <w:spacing w:after="0" w:line="240" w:lineRule="auto"/>
              <w:jc w:val="both"/>
              <w:rPr>
                <w:rFonts w:ascii="Times New Roman" w:hAnsi="Times New Roman"/>
                <w:sz w:val="24"/>
                <w:szCs w:val="24"/>
                <w:lang w:val="lv-LV"/>
              </w:rPr>
            </w:pPr>
            <w:r>
              <w:rPr>
                <w:rFonts w:ascii="Times New Roman" w:hAnsi="Times New Roman"/>
                <w:sz w:val="24"/>
                <w:szCs w:val="24"/>
                <w:lang w:val="lv-LV"/>
              </w:rPr>
              <w:t>Skolas materiāli tehniskās bāzes pilnveidošana, atbilstoši audzēkņu vajadzībām.</w:t>
            </w:r>
          </w:p>
        </w:tc>
        <w:tc>
          <w:tcPr>
            <w:tcW w:w="2980" w:type="dxa"/>
            <w:gridSpan w:val="2"/>
          </w:tcPr>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Turpināt uzlabot skolas materiāli tehnisko bāzi.</w:t>
            </w:r>
          </w:p>
        </w:tc>
        <w:tc>
          <w:tcPr>
            <w:tcW w:w="2869" w:type="dxa"/>
          </w:tcPr>
          <w:p>
            <w:p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Iegādāti printeris ar skenēšanas iespējām, planšesdatori, zīmēšanas molberti, stikla gravējamais aparāts mākslas nodaļai</w:t>
            </w:r>
          </w:p>
        </w:tc>
      </w:tr>
    </w:tbl>
    <w:p>
      <w:pPr>
        <w:tabs>
          <w:tab w:val="left" w:pos="426"/>
        </w:tabs>
        <w:spacing w:after="0" w:line="276" w:lineRule="auto"/>
        <w:ind w:left="66" w:firstLine="218"/>
        <w:jc w:val="both"/>
        <w:rPr>
          <w:rFonts w:ascii="Times New Roman" w:hAnsi="Times New Roman"/>
          <w:lang w:val="lv-LV"/>
        </w:rPr>
      </w:pPr>
    </w:p>
    <w:p>
      <w:pPr>
        <w:pStyle w:val="16"/>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Kritēriju izvērtējums </w:t>
      </w:r>
    </w:p>
    <w:p>
      <w:pPr>
        <w:pStyle w:val="16"/>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“Administratīvā efektivitāte” stiprās puses un turpmākas attīstības vajadzības</w:t>
      </w:r>
    </w:p>
    <w:p>
      <w:pPr>
        <w:spacing w:after="0" w:line="240" w:lineRule="auto"/>
        <w:ind w:left="66"/>
        <w:jc w:val="both"/>
        <w:rPr>
          <w:rFonts w:ascii="Times New Roman" w:hAnsi="Times New Roman" w:cs="Times New Roman"/>
          <w:sz w:val="24"/>
          <w:szCs w:val="24"/>
          <w:lang w:val="lv-LV"/>
        </w:rPr>
      </w:pPr>
    </w:p>
    <w:tbl>
      <w:tblPr>
        <w:tblStyle w:val="14"/>
        <w:tblW w:w="1017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7"/>
        <w:gridCol w:w="5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center"/>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Stiprās puses</w:t>
            </w:r>
          </w:p>
        </w:tc>
        <w:tc>
          <w:tcPr>
            <w:tcW w:w="5571" w:type="dxa"/>
          </w:tcPr>
          <w:p>
            <w:pPr>
              <w:pStyle w:val="16"/>
              <w:spacing w:after="0" w:line="240" w:lineRule="auto"/>
              <w:ind w:left="0"/>
              <w:jc w:val="center"/>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Turpmākās attīstības vajadzības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Pašvērtēšanas procesā tiek iesaistītas  mērķgrupas</w:t>
            </w:r>
            <w:r>
              <w:rPr>
                <w:rStyle w:val="8"/>
                <w:lang w:val="lv-LV"/>
              </w:rPr>
              <w:t xml:space="preserve">: </w:t>
            </w:r>
            <w:r>
              <w:rPr>
                <w:rStyle w:val="8"/>
                <w:rFonts w:ascii="Times New Roman" w:hAnsi="Times New Roman" w:cs="Times New Roman"/>
                <w:sz w:val="24"/>
                <w:szCs w:val="24"/>
                <w:lang w:val="lv-LV"/>
              </w:rPr>
              <w:t>audzēkņi, pedagogi, vecāki.</w:t>
            </w:r>
          </w:p>
        </w:tc>
        <w:tc>
          <w:tcPr>
            <w:tcW w:w="5571" w:type="dxa"/>
          </w:tcPr>
          <w:p>
            <w:pPr>
              <w:pStyle w:val="16"/>
              <w:spacing w:after="0" w:line="240" w:lineRule="auto"/>
              <w:ind w:left="0"/>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Pilnveidot vecāku lielāku iesaisti skolas pašvērtēšanas procesā pēc pašu iniciatīvas. Atjaunot vecāku padomes darbību. Veikt audzēkņu vecāku aptauju vienu reizi mācību gadā, mācību gada beigās, lai izvērtētu vecāku viedokli par sadarbību ar skolu.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Vadītājs iesaista personālu skolas definēto mērķu sasniegšanai</w:t>
            </w:r>
          </w:p>
        </w:tc>
        <w:tc>
          <w:tcPr>
            <w:tcW w:w="5571" w:type="dxa"/>
          </w:tcPr>
          <w:p>
            <w:pPr>
              <w:pStyle w:val="16"/>
              <w:spacing w:after="0" w:line="240" w:lineRule="auto"/>
              <w:ind w:left="0"/>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 xml:space="preserve">Ir nepieciešams pilnveidot visu mērķgrupu iesaisti izglītības iestādes īsāka termiņa (mācību gada, semestra) uzdevumu definēšanai, kas nodrošinātu izglītības iestādes mērķu sasniegšanu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Komanda ir visi kopā- iesaistot pedagogus, darbiniekus, vecākus, izglītojamos.</w:t>
            </w:r>
          </w:p>
        </w:tc>
        <w:tc>
          <w:tcPr>
            <w:tcW w:w="5571" w:type="dxa"/>
          </w:tcPr>
          <w:p>
            <w:pPr>
              <w:pStyle w:val="16"/>
              <w:spacing w:after="0" w:line="240" w:lineRule="auto"/>
              <w:ind w:left="0"/>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Izvirzīt vairāk sasniedzamos mērķus konkrētam laika posmam - mācību semestrim, mācību gadam (2021./2022.m.g.)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Kopā ar dibinātāju pārvaldu budžetu.</w:t>
            </w:r>
          </w:p>
        </w:tc>
        <w:tc>
          <w:tcPr>
            <w:tcW w:w="5571" w:type="dxa"/>
          </w:tcPr>
          <w:p>
            <w:pPr>
              <w:pStyle w:val="16"/>
              <w:spacing w:after="0" w:line="240" w:lineRule="auto"/>
              <w:ind w:left="0"/>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Pilnveidot finanšu resursu piesaisti no dažādiem avotiem</w:t>
            </w:r>
          </w:p>
        </w:tc>
      </w:tr>
    </w:tbl>
    <w:p>
      <w:pPr>
        <w:spacing w:after="0" w:line="240" w:lineRule="auto"/>
        <w:jc w:val="both"/>
        <w:rPr>
          <w:rFonts w:ascii="Arial Narrow" w:hAnsi="Arial Narrow" w:cs="Times New Roman"/>
          <w:sz w:val="24"/>
          <w:szCs w:val="24"/>
          <w:lang w:val="lv-LV"/>
        </w:rPr>
      </w:pPr>
    </w:p>
    <w:p>
      <w:pPr>
        <w:pStyle w:val="16"/>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“Vadības profesionālā darbība” stiprās puses un turpmākas attīstības vajadzības</w:t>
      </w:r>
    </w:p>
    <w:p>
      <w:pPr>
        <w:spacing w:after="0" w:line="240" w:lineRule="auto"/>
        <w:ind w:left="66"/>
        <w:jc w:val="both"/>
        <w:rPr>
          <w:rFonts w:ascii="Times New Roman" w:hAnsi="Times New Roman" w:cs="Times New Roman"/>
          <w:sz w:val="24"/>
          <w:szCs w:val="24"/>
          <w:lang w:val="lv-LV"/>
        </w:rPr>
      </w:pPr>
    </w:p>
    <w:tbl>
      <w:tblPr>
        <w:tblStyle w:val="14"/>
        <w:tblW w:w="1017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7"/>
        <w:gridCol w:w="5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center"/>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Stiprās puses</w:t>
            </w:r>
          </w:p>
        </w:tc>
        <w:tc>
          <w:tcPr>
            <w:tcW w:w="5571" w:type="dxa"/>
          </w:tcPr>
          <w:p>
            <w:pPr>
              <w:pStyle w:val="16"/>
              <w:spacing w:after="0" w:line="240" w:lineRule="auto"/>
              <w:ind w:left="0"/>
              <w:jc w:val="center"/>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Turpmākās attīstības vajadzības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Ir izstrādāti iekšējie normatīvie akti atbilstoši reālajai situācijai</w:t>
            </w:r>
          </w:p>
        </w:tc>
        <w:tc>
          <w:tcPr>
            <w:tcW w:w="5571" w:type="dxa"/>
          </w:tcPr>
          <w:p>
            <w:pPr>
              <w:pStyle w:val="16"/>
              <w:spacing w:after="0" w:line="240" w:lineRule="auto"/>
              <w:ind w:left="0"/>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Izstrādāt darba samaksas noteikumus pedagogu materiālajai stimulēšanai (kārtība, kādā skolā tiek piešķirtas prēmijas un balvas). Sakarā ar reģionālo reformu var mainīties iekšējie normatīvie akti.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 xml:space="preserve">Vadītājs konsultējas mērķgrupām dažādu lēmumu pieņemšanā </w:t>
            </w:r>
          </w:p>
          <w:p>
            <w:pPr>
              <w:pStyle w:val="16"/>
              <w:spacing w:after="0" w:line="240" w:lineRule="auto"/>
              <w:ind w:left="0"/>
              <w:jc w:val="both"/>
              <w:rPr>
                <w:rFonts w:ascii="Times New Roman" w:hAnsi="Times New Roman" w:eastAsia="Times New Roman" w:cs="Times New Roman"/>
                <w:color w:val="414142"/>
                <w:sz w:val="24"/>
                <w:szCs w:val="24"/>
                <w:lang w:val="lv-LV"/>
              </w:rPr>
            </w:pPr>
          </w:p>
        </w:tc>
        <w:tc>
          <w:tcPr>
            <w:tcW w:w="5571" w:type="dxa"/>
          </w:tcPr>
          <w:p>
            <w:pPr>
              <w:pStyle w:val="16"/>
              <w:spacing w:after="0" w:line="240" w:lineRule="auto"/>
              <w:ind w:left="0"/>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Efektīvāk iesaistīt vecākus dažādu lēmumu pieņemšanā skolas attīstībā. Atjaunot vecāku padomes darbību. Veikt audzēkņu vecāku aptauju vienu reizi mācību gadā, mācību gada beigās, lai izvērtētu vecāku viedokli par sadarbību ar skolu.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Attālināto mācību procesa laikā tiek īstenota dažāda veida komunikācijas nodrošināšana ar izglītojamiem un vecākiem. Labā prakse- vecāku sapulces Zoom saitē</w:t>
            </w:r>
          </w:p>
        </w:tc>
        <w:tc>
          <w:tcPr>
            <w:tcW w:w="5571" w:type="dxa"/>
          </w:tcPr>
          <w:p>
            <w:pPr>
              <w:pStyle w:val="16"/>
              <w:spacing w:after="0" w:line="240" w:lineRule="auto"/>
              <w:ind w:left="0"/>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Pilnveidot zināšanas stratēģiskā komunikācijā un digitālā pratībā.</w:t>
            </w:r>
          </w:p>
          <w:p>
            <w:pPr>
              <w:pStyle w:val="16"/>
              <w:spacing w:after="0" w:line="240" w:lineRule="auto"/>
              <w:ind w:left="0"/>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Turpināt apgūt digitālos rīkus (datorprasmes) un izmantot tos darbā.</w:t>
            </w:r>
          </w:p>
          <w:p>
            <w:pPr>
              <w:pStyle w:val="16"/>
              <w:spacing w:after="0" w:line="240" w:lineRule="auto"/>
              <w:ind w:left="0"/>
              <w:jc w:val="both"/>
              <w:rPr>
                <w:rFonts w:ascii="Times New Roman" w:hAnsi="Times New Roman" w:eastAsia="Times New Roman" w:cs="Times New Roman"/>
                <w:sz w:val="24"/>
                <w:szCs w:val="24"/>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Iestādē ir definētas vērtības un sadarbības principi – Ētikas kodekss.</w:t>
            </w:r>
          </w:p>
        </w:tc>
        <w:tc>
          <w:tcPr>
            <w:tcW w:w="5571"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Pilnveidot prasmi definēt personīgās vērtības un principus, saskaņā ar kuriem vadītājs rīkojas.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 xml:space="preserve">Vadītājs  zina un izprot aktuālos kultūrpolitikas jautājumus. </w:t>
            </w:r>
          </w:p>
        </w:tc>
        <w:tc>
          <w:tcPr>
            <w:tcW w:w="5571"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sz w:val="24"/>
                <w:szCs w:val="24"/>
                <w:lang w:val="lv-LV"/>
              </w:rPr>
              <w:t xml:space="preserve">Pilnveidot darbu pie jauno talantu atklāšanas  iesaistot </w:t>
            </w:r>
            <w:r>
              <w:rPr>
                <w:rStyle w:val="8"/>
                <w:lang w:val="lv-LV"/>
              </w:rPr>
              <w:t xml:space="preserve">- </w:t>
            </w:r>
            <w:r>
              <w:rPr>
                <w:rStyle w:val="8"/>
                <w:rFonts w:ascii="Times New Roman" w:hAnsi="Times New Roman" w:cs="Times New Roman"/>
                <w:sz w:val="24"/>
                <w:szCs w:val="24"/>
                <w:lang w:val="lv-LV"/>
              </w:rPr>
              <w:t>pedagogus, vecākus, audzēkņus.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p>
        </w:tc>
        <w:tc>
          <w:tcPr>
            <w:tcW w:w="5571" w:type="dxa"/>
          </w:tcPr>
          <w:p>
            <w:pPr>
              <w:pStyle w:val="16"/>
              <w:spacing w:after="0" w:line="240" w:lineRule="auto"/>
              <w:ind w:left="0"/>
              <w:jc w:val="both"/>
              <w:rPr>
                <w:rFonts w:ascii="Times New Roman" w:hAnsi="Times New Roman" w:eastAsia="Times New Roman" w:cs="Times New Roman"/>
                <w:sz w:val="24"/>
                <w:szCs w:val="24"/>
                <w:lang w:val="lv-LV"/>
              </w:rPr>
            </w:pPr>
          </w:p>
        </w:tc>
      </w:tr>
    </w:tbl>
    <w:p>
      <w:pPr>
        <w:spacing w:after="0" w:line="240" w:lineRule="auto"/>
        <w:ind w:left="66"/>
        <w:jc w:val="both"/>
        <w:rPr>
          <w:rFonts w:ascii="Times New Roman" w:hAnsi="Times New Roman" w:cs="Times New Roman"/>
          <w:sz w:val="24"/>
          <w:szCs w:val="24"/>
          <w:lang w:val="lv-LV"/>
        </w:rPr>
      </w:pPr>
    </w:p>
    <w:p>
      <w:pPr>
        <w:pStyle w:val="16"/>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“Atbalsts un sadarbība” stiprās puses un turpmākas attīstības vajadzības</w:t>
      </w:r>
    </w:p>
    <w:p>
      <w:pPr>
        <w:spacing w:after="0" w:line="240" w:lineRule="auto"/>
        <w:ind w:left="66"/>
        <w:jc w:val="both"/>
        <w:rPr>
          <w:rFonts w:ascii="Arial Narrow" w:hAnsi="Arial Narrow" w:cs="Times New Roman"/>
          <w:sz w:val="24"/>
          <w:szCs w:val="24"/>
          <w:lang w:val="lv-LV"/>
        </w:rPr>
      </w:pPr>
    </w:p>
    <w:tbl>
      <w:tblPr>
        <w:tblStyle w:val="14"/>
        <w:tblW w:w="1017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7"/>
        <w:gridCol w:w="5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center"/>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Stiprās puses</w:t>
            </w:r>
          </w:p>
        </w:tc>
        <w:tc>
          <w:tcPr>
            <w:tcW w:w="5571" w:type="dxa"/>
          </w:tcPr>
          <w:p>
            <w:pPr>
              <w:pStyle w:val="16"/>
              <w:spacing w:after="0" w:line="240" w:lineRule="auto"/>
              <w:ind w:left="0"/>
              <w:jc w:val="center"/>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Turpmākās attīstības vajadzības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Izglītības iestādes personāls pārzina savas vajadzības pēc profesionālās pilnveides, iestādei ir sadarbība ar dibinātāju</w:t>
            </w:r>
          </w:p>
        </w:tc>
        <w:tc>
          <w:tcPr>
            <w:tcW w:w="5571"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Pilnveidot sadarbību ar dibinātāju  resursu nodrošināšanā ( finanšu, materiāli tehnisko, mācību kursu u.c.)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 xml:space="preserve">Vadītājs iesaistās sadarbībā (veidojot izstādes, koncertus, kultūras dzīves aktivitātes (piemēram radošās darbnīcas) ar vietējo kultūras kopienu – kultūras darba organizatoriem </w:t>
            </w:r>
            <w:r>
              <w:rPr>
                <w:rStyle w:val="8"/>
                <w:lang w:val="lv-LV"/>
              </w:rPr>
              <w:t xml:space="preserve">- </w:t>
            </w:r>
            <w:r>
              <w:rPr>
                <w:rStyle w:val="8"/>
                <w:rFonts w:ascii="Times New Roman" w:hAnsi="Times New Roman" w:cs="Times New Roman"/>
                <w:sz w:val="24"/>
                <w:szCs w:val="24"/>
                <w:lang w:val="lv-LV"/>
              </w:rPr>
              <w:t>Krimuldas tautas nama vadītāju, Lēdurgas kultūras nama vadītāju, Siguldas novada kultūras centru</w:t>
            </w:r>
            <w:r>
              <w:rPr>
                <w:rFonts w:ascii="Times New Roman" w:hAnsi="Times New Roman" w:eastAsia="Times New Roman" w:cs="Times New Roman"/>
                <w:sz w:val="24"/>
                <w:szCs w:val="24"/>
                <w:lang w:val="lv-LV"/>
              </w:rPr>
              <w:t>, tā veicinot un paplašinot kultūras aktivitātes skolas audzēkņiem un vietējai kopienai.</w:t>
            </w:r>
          </w:p>
        </w:tc>
        <w:tc>
          <w:tcPr>
            <w:tcW w:w="5571"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sz w:val="24"/>
                <w:szCs w:val="24"/>
                <w:lang w:val="lv-LV"/>
              </w:rPr>
              <w:t xml:space="preserve">Veicināt skolā mūžizglītības iespēju attīstību.. Attīstīt sadarbību ar Siguldas novada kultūras centru un Siguldas, Mālpils, Inčukalna mūzikas un mākslas skolām.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 xml:space="preserve">Personāls iesaistās inovatīvu ideju, </w:t>
            </w:r>
            <w:r>
              <w:rPr>
                <w:rFonts w:ascii="Times New Roman" w:hAnsi="Times New Roman" w:eastAsia="Times New Roman" w:cs="Times New Roman"/>
                <w:sz w:val="24"/>
                <w:szCs w:val="24"/>
                <w:lang w:val="lv-LV"/>
              </w:rPr>
              <w:t>piemēram, divu vai visu nodaļu sadarbība laikmetīgās mākslas izzināšanu veicinošā radošā aktivitāte, īstenošanai iestādē.</w:t>
            </w:r>
            <w:r>
              <w:rPr>
                <w:rFonts w:ascii="Times New Roman" w:hAnsi="Times New Roman" w:eastAsia="Times New Roman" w:cs="Times New Roman"/>
                <w:color w:val="414142"/>
                <w:sz w:val="24"/>
                <w:szCs w:val="24"/>
                <w:lang w:val="lv-LV"/>
              </w:rPr>
              <w:t xml:space="preserve"> </w:t>
            </w:r>
          </w:p>
        </w:tc>
        <w:tc>
          <w:tcPr>
            <w:tcW w:w="5571"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sz w:val="24"/>
                <w:szCs w:val="24"/>
                <w:lang w:val="lv-LV"/>
              </w:rPr>
              <w:t xml:space="preserve">Pilnveidot sistemātisku, tas ir regulāru (aptauja vienu reizi māc. gadā: māc. gada beigās, vecāku padomes sanāksmes vienu reizi semestrī) darbu ar vecākiem un dibinātāju inovāciju organizācijai </w:t>
            </w:r>
            <w:r>
              <w:rPr>
                <w:rFonts w:ascii="Times New Roman" w:hAnsi="Times New Roman" w:eastAsia="Times New Roman" w:cs="Times New Roman"/>
                <w:color w:val="414142"/>
                <w:sz w:val="24"/>
                <w:szCs w:val="24"/>
                <w:lang w:val="lv-LV"/>
              </w:rPr>
              <w:t>un to ieviešanai.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Pedagogi iestādē sadarbojas kopīgu projektu, kā piemēram, visu vai divu nodaļu sadarbība mācību procesā (kustību skicēšana, gleznas vizualizēšana mūzikā vai dejā), kopīga mākslas norišu apmeklēšana, veidošanai un darbs tiek veidots mērķtiecīgi</w:t>
            </w:r>
          </w:p>
        </w:tc>
        <w:tc>
          <w:tcPr>
            <w:tcW w:w="5571" w:type="dxa"/>
          </w:tcPr>
          <w:p>
            <w:pPr>
              <w:pStyle w:val="16"/>
              <w:spacing w:after="0" w:line="240" w:lineRule="auto"/>
              <w:ind w:left="0"/>
              <w:jc w:val="both"/>
              <w:rPr>
                <w:rFonts w:ascii="Times New Roman" w:hAnsi="Times New Roman" w:eastAsia="Times New Roman" w:cs="Times New Roman"/>
                <w:strike/>
                <w:color w:val="FF0000"/>
                <w:sz w:val="24"/>
                <w:szCs w:val="24"/>
                <w:lang w:val="lv-LV"/>
              </w:rPr>
            </w:pPr>
            <w:r>
              <w:rPr>
                <w:rFonts w:ascii="Times New Roman" w:hAnsi="Times New Roman" w:eastAsia="Times New Roman" w:cs="Times New Roman"/>
                <w:color w:val="414142"/>
                <w:sz w:val="24"/>
                <w:szCs w:val="24"/>
                <w:lang w:val="lv-LV"/>
              </w:rPr>
              <w:t>Pilnveidot pedagogu sadarbību pārejas posmā no pirmsskolas interešu izglītīb</w:t>
            </w:r>
            <w:r>
              <w:rPr>
                <w:rFonts w:ascii="Times New Roman" w:hAnsi="Times New Roman" w:eastAsia="Times New Roman" w:cs="Times New Roman"/>
                <w:color w:val="70AD47" w:themeColor="accent6"/>
                <w:sz w:val="24"/>
                <w:szCs w:val="24"/>
                <w:lang w:val="lv-LV"/>
                <w14:textFill>
                  <w14:solidFill>
                    <w14:schemeClr w14:val="accent6"/>
                  </w14:solidFill>
                </w14:textFill>
              </w:rPr>
              <w:t>as</w:t>
            </w:r>
            <w:r>
              <w:rPr>
                <w:rFonts w:ascii="Times New Roman" w:hAnsi="Times New Roman" w:eastAsia="Times New Roman" w:cs="Times New Roman"/>
                <w:color w:val="414142"/>
                <w:sz w:val="24"/>
                <w:szCs w:val="24"/>
                <w:lang w:val="lv-LV"/>
              </w:rPr>
              <w:t xml:space="preserve"> uz profesionālo ievirzes izglītību 1. klasē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Vecāku iesaiste iestādes darbā (koncertos, nodarbību organizācijā, vasaras nometņu rīkošanā)</w:t>
            </w:r>
          </w:p>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Skolā darbojas skolas padome, kuri piedalās iestādes attīstības plānošanā</w:t>
            </w:r>
          </w:p>
        </w:tc>
        <w:tc>
          <w:tcPr>
            <w:tcW w:w="5571" w:type="dxa"/>
          </w:tcPr>
          <w:p>
            <w:pPr>
              <w:pStyle w:val="16"/>
              <w:spacing w:after="0" w:line="240" w:lineRule="auto"/>
              <w:ind w:left="0"/>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Pilnveidot</w:t>
            </w:r>
            <w:r>
              <w:rPr>
                <w:rFonts w:ascii="Times New Roman" w:hAnsi="Times New Roman" w:eastAsia="Times New Roman" w:cs="Times New Roman"/>
                <w:color w:val="414142"/>
                <w:sz w:val="24"/>
                <w:szCs w:val="24"/>
                <w:lang w:val="lv-LV"/>
              </w:rPr>
              <w:t xml:space="preserve"> sistēmu, kā rezultātā vecāki labāk zinātu, kā iespējams iniciēt dažādas aktivitātes </w:t>
            </w:r>
            <w:r>
              <w:rPr>
                <w:rFonts w:ascii="Times New Roman" w:hAnsi="Times New Roman" w:eastAsia="Times New Roman" w:cs="Times New Roman"/>
                <w:sz w:val="24"/>
                <w:szCs w:val="24"/>
                <w:lang w:val="lv-LV"/>
              </w:rPr>
              <w:t>- veicot vecāku aptauju vienu reizi mācību gadā, noskaidrot vecāku iniciatīvas aktivitātēm.</w:t>
            </w:r>
          </w:p>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sz w:val="24"/>
                <w:szCs w:val="24"/>
                <w:lang w:val="lv-LV"/>
              </w:rPr>
              <w:t>Attīstīt skolas padomes darbu, atjaunot vecaku padomes darbu.</w:t>
            </w:r>
          </w:p>
        </w:tc>
      </w:tr>
    </w:tbl>
    <w:p>
      <w:pPr>
        <w:spacing w:after="0" w:line="240" w:lineRule="auto"/>
        <w:jc w:val="both"/>
        <w:rPr>
          <w:rFonts w:ascii="Arial Narrow" w:hAnsi="Arial Narrow" w:cs="Times New Roman"/>
          <w:sz w:val="24"/>
          <w:szCs w:val="24"/>
          <w:lang w:val="lv-LV"/>
        </w:rPr>
      </w:pPr>
    </w:p>
    <w:p>
      <w:pPr>
        <w:pStyle w:val="16"/>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“Pedagogu profesionālā kapacitāte” stiprās puses un turpmākas attīstības vajadzības</w:t>
      </w:r>
    </w:p>
    <w:p>
      <w:pPr>
        <w:spacing w:after="0" w:line="240" w:lineRule="auto"/>
        <w:rPr>
          <w:rFonts w:ascii="Arial Narrow" w:hAnsi="Arial Narrow" w:cs="Times New Roman"/>
          <w:sz w:val="24"/>
          <w:szCs w:val="24"/>
          <w:lang w:val="lv-LV"/>
        </w:rPr>
      </w:pPr>
    </w:p>
    <w:tbl>
      <w:tblPr>
        <w:tblStyle w:val="14"/>
        <w:tblW w:w="1017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7"/>
        <w:gridCol w:w="5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center"/>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Stiprās puses</w:t>
            </w:r>
          </w:p>
        </w:tc>
        <w:tc>
          <w:tcPr>
            <w:tcW w:w="5571" w:type="dxa"/>
          </w:tcPr>
          <w:p>
            <w:pPr>
              <w:pStyle w:val="16"/>
              <w:spacing w:after="0" w:line="240" w:lineRule="auto"/>
              <w:ind w:left="0"/>
              <w:jc w:val="center"/>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Turpmākās attīstības vajadzības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Visiem pedagogiem ir normatīvajos aktos noteikta nepieciešamā izglītība un profesionālā kvalifikācija, Visa informācija savlaicīgi tiek ievadīta VIIS. Tarifikācija atbilst reālajai situācijai.</w:t>
            </w:r>
          </w:p>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color w:val="414142"/>
                <w:sz w:val="24"/>
                <w:szCs w:val="24"/>
                <w:lang w:val="lv-LV"/>
              </w:rPr>
              <w:t>Informācija VIIS ir pilnīga.</w:t>
            </w:r>
          </w:p>
        </w:tc>
        <w:tc>
          <w:tcPr>
            <w:tcW w:w="5571" w:type="dxa"/>
          </w:tcPr>
          <w:p>
            <w:pPr>
              <w:pStyle w:val="16"/>
              <w:spacing w:after="0" w:line="240" w:lineRule="auto"/>
              <w:ind w:left="0"/>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Pedagogi regulāri piedalās tālākizglītībā, kuru piedāvā novads vai/un LNKC. Katram pedagogam individuāli jānorāda kādas prasmes, kvalifikācijas nepieciešams pilnveidot (tam jāparādās pedagogu pašvērtējumā).</w:t>
            </w:r>
          </w:p>
          <w:p>
            <w:pPr>
              <w:pStyle w:val="16"/>
              <w:spacing w:after="0" w:line="240" w:lineRule="auto"/>
              <w:ind w:left="0"/>
              <w:jc w:val="both"/>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 xml:space="preserve">Iestāde pārskata vai nepieciešams piesaistīt jaunus pedagogus un kādās nozarēs pedagogus nepieciešams piesaistīt, vai nepieciešams pilnveidot pašreizējo pedagogu izglītību kādās jomās.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cs="Times New Roman"/>
                <w:sz w:val="24"/>
                <w:szCs w:val="24"/>
                <w:lang w:val="lv-LV"/>
              </w:rPr>
              <w:t>Visi pedagogi, kuri strādā izglītības iestādē, veic tiesību aktos noteikto nepieciešamo profesionālās kompetences pilnveidi (3 gadu laikā 36h profesionālās kompetences pilnveides kursi, tai skaitā 6h kursi audzināšanas jautājumos, vienu reizi pedagoga profesionālās darbības laikā ir apgūti bērnu tiesību aizsardzības pamati vismaz 6h apjomā). Informācija VIIS par pedagogu profesionālās kompetences pilnveidi ir pilnīga.</w:t>
            </w:r>
          </w:p>
        </w:tc>
        <w:tc>
          <w:tcPr>
            <w:tcW w:w="5571"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cs="Times New Roman"/>
                <w:sz w:val="24"/>
                <w:szCs w:val="24"/>
                <w:lang w:val="lv-LV"/>
              </w:rPr>
              <w:t>Izglītības iestādei veicināt pedagogu tālākizglītību un studijas maģistrantūrā.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bCs/>
                <w:sz w:val="24"/>
                <w:szCs w:val="24"/>
                <w:lang w:val="lv-LV" w:eastAsia="lv-LV"/>
              </w:rPr>
              <w:t>Pedagogiem tiek nodrošināta optimāla noslodze, kas atbilst izglītības iestādes un tās īstenotās izglītības programmas specifikai.</w:t>
            </w:r>
          </w:p>
        </w:tc>
        <w:tc>
          <w:tcPr>
            <w:tcW w:w="5571" w:type="dxa"/>
          </w:tcPr>
          <w:p>
            <w:pPr>
              <w:pStyle w:val="16"/>
              <w:spacing w:after="0" w:line="240" w:lineRule="auto"/>
              <w:ind w:left="0"/>
              <w:jc w:val="both"/>
              <w:rPr>
                <w:rFonts w:ascii="Times New Roman" w:hAnsi="Times New Roman" w:eastAsia="Times New Roman" w:cs="Times New Roman"/>
                <w:color w:val="414142"/>
                <w:sz w:val="24"/>
                <w:szCs w:val="24"/>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pStyle w:val="16"/>
              <w:spacing w:after="0" w:line="240" w:lineRule="auto"/>
              <w:ind w:left="0"/>
              <w:rPr>
                <w:rFonts w:ascii="Times New Roman" w:hAnsi="Times New Roman" w:eastAsia="Times New Roman" w:cs="Times New Roman"/>
                <w:color w:val="414142"/>
                <w:sz w:val="24"/>
                <w:szCs w:val="24"/>
                <w:lang w:val="lv-LV"/>
              </w:rPr>
            </w:pPr>
            <w:r>
              <w:rPr>
                <w:rFonts w:ascii="Times New Roman" w:hAnsi="Times New Roman" w:eastAsia="Times New Roman" w:cs="Times New Roman"/>
                <w:bCs/>
                <w:sz w:val="24"/>
                <w:szCs w:val="24"/>
                <w:lang w:val="lv-LV" w:eastAsia="lv-LV"/>
              </w:rPr>
              <w:t>Izglītības iestādē ir izveidota sistēma pedagoģiskā personāla  darba pašvērtēšanai ne retāk kā reizi gadā.</w:t>
            </w:r>
          </w:p>
        </w:tc>
        <w:tc>
          <w:tcPr>
            <w:tcW w:w="5571" w:type="dxa"/>
          </w:tcPr>
          <w:p>
            <w:pPr>
              <w:pStyle w:val="16"/>
              <w:spacing w:after="0" w:line="240" w:lineRule="auto"/>
              <w:ind w:left="0"/>
              <w:jc w:val="both"/>
              <w:rPr>
                <w:rFonts w:ascii="Times New Roman" w:hAnsi="Times New Roman" w:eastAsia="Times New Roman" w:cs="Times New Roman"/>
                <w:color w:val="414142"/>
                <w:sz w:val="24"/>
                <w:szCs w:val="24"/>
                <w:lang w:val="lv-LV"/>
              </w:rPr>
            </w:pPr>
            <w:r>
              <w:rPr>
                <w:rFonts w:ascii="Times New Roman" w:hAnsi="Times New Roman" w:eastAsia="Times New Roman" w:cs="Times New Roman"/>
                <w:sz w:val="24"/>
                <w:szCs w:val="24"/>
                <w:lang w:val="lv-LV"/>
              </w:rPr>
              <w:t>Pilnveidot</w:t>
            </w:r>
            <w:r>
              <w:rPr>
                <w:rFonts w:ascii="Times New Roman" w:hAnsi="Times New Roman" w:eastAsia="Times New Roman" w:cs="Times New Roman"/>
                <w:color w:val="414142"/>
                <w:sz w:val="24"/>
                <w:szCs w:val="24"/>
                <w:lang w:val="lv-LV"/>
              </w:rPr>
              <w:t xml:space="preserve"> pašvērtēšanas kritērijus, kas attiecas tieši uz mūzikas, mākslas un dejas apmācību.</w:t>
            </w:r>
          </w:p>
        </w:tc>
      </w:tr>
    </w:tbl>
    <w:p>
      <w:pPr>
        <w:spacing w:after="0" w:line="240" w:lineRule="auto"/>
        <w:rPr>
          <w:rFonts w:ascii="Arial Narrow" w:hAnsi="Arial Narrow" w:cs="Times New Roman"/>
          <w:sz w:val="24"/>
          <w:szCs w:val="24"/>
          <w:lang w:val="lv-LV"/>
        </w:rPr>
      </w:pPr>
    </w:p>
    <w:p>
      <w:pPr>
        <w:pStyle w:val="16"/>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Informācija par lielākajiem īstenotajiem projektiem par 2020./2021.māc.g.</w:t>
      </w:r>
    </w:p>
    <w:p>
      <w:pPr>
        <w:spacing w:after="0" w:line="240" w:lineRule="auto"/>
        <w:rPr>
          <w:rFonts w:ascii="Times New Roman" w:hAnsi="Times New Roman" w:cs="Times New Roman"/>
          <w:sz w:val="24"/>
          <w:szCs w:val="24"/>
          <w:lang w:val="lv-LV"/>
        </w:rPr>
      </w:pPr>
    </w:p>
    <w:p>
      <w:pPr>
        <w:pStyle w:val="16"/>
        <w:numPr>
          <w:ilvl w:val="1"/>
          <w:numId w:val="1"/>
        </w:numPr>
        <w:spacing w:after="0" w:line="240" w:lineRule="auto"/>
        <w:ind w:left="0" w:firstLine="0"/>
        <w:jc w:val="both"/>
        <w:rPr>
          <w:rFonts w:ascii="Times New Roman" w:hAnsi="Times New Roman" w:cs="Times New Roman"/>
          <w:sz w:val="24"/>
          <w:szCs w:val="24"/>
          <w:lang w:val="lv-LV"/>
        </w:rPr>
      </w:pPr>
      <w:r>
        <w:rPr>
          <w:rFonts w:ascii="Times New Roman" w:hAnsi="Times New Roman" w:cs="Times New Roman"/>
          <w:sz w:val="24"/>
          <w:szCs w:val="24"/>
          <w:lang w:val="lv-LV"/>
        </w:rPr>
        <w:t>2021. gada vasarā notika vasaras nometnes Muzicēsim kopā (Vidrižos), Plenērs 2021 (Kandavā), Dejotprieks (Turaidā). Audzēkņi piedalījās XII Latvijas skolu jaunatnes dziesmu un deju svētku pasākumos.</w:t>
      </w:r>
    </w:p>
    <w:p>
      <w:pPr>
        <w:pStyle w:val="16"/>
        <w:spacing w:after="0" w:line="240" w:lineRule="auto"/>
        <w:ind w:left="0"/>
        <w:jc w:val="both"/>
        <w:rPr>
          <w:rFonts w:ascii="Times New Roman" w:hAnsi="Times New Roman" w:eastAsia="Verdana" w:cs="Times New Roman"/>
          <w:sz w:val="24"/>
          <w:szCs w:val="24"/>
          <w:shd w:val="clear" w:color="auto" w:fill="FDFDFD"/>
          <w:lang w:val="lv-LV"/>
        </w:rPr>
      </w:pPr>
      <w:r>
        <w:rPr>
          <w:rFonts w:ascii="Times New Roman" w:hAnsi="Times New Roman" w:eastAsia="Verdana" w:cs="Times New Roman"/>
          <w:sz w:val="24"/>
          <w:szCs w:val="24"/>
          <w:shd w:val="clear" w:color="auto" w:fill="FDFDFD"/>
          <w:lang w:val="lv-LV"/>
        </w:rPr>
        <w:t>Krimuldas Mūzikas un mākslas skolas Plenērs 2021 - vasaras "zaļā prakse" Vizuāli plastiskās mākslas nodaļas audzēkņiem noritēja no 8.-14. augustam Kandavā. Plenēra nometnē piedalījās 28 audzēkņi vecumā no 10 līdz 15 gadiem. Plenēra nodarbībās tika apgūtas un nostiprinātas iemaņas zīmēšanā un gleznošanā, izpildot mācību programmas “prakse” saturu. Līdztekus gleznošanas un zīmēšanas nodarbībām, notika arī aušanas/pīšanas un batikošanas radošās darbnīcas un sporta aktivitātes.</w:t>
      </w:r>
    </w:p>
    <w:p>
      <w:pPr>
        <w:pStyle w:val="16"/>
        <w:spacing w:after="0" w:line="240" w:lineRule="auto"/>
        <w:ind w:left="0"/>
        <w:jc w:val="both"/>
        <w:rPr>
          <w:rFonts w:ascii="Times New Roman" w:hAnsi="Times New Roman" w:cs="Times New Roman"/>
          <w:sz w:val="24"/>
          <w:szCs w:val="24"/>
          <w:lang w:val="lv-LV"/>
        </w:rPr>
      </w:pPr>
      <w:r>
        <w:rPr>
          <w:rFonts w:ascii="Times New Roman" w:hAnsi="Times New Roman" w:eastAsia="Verdana" w:cs="Times New Roman"/>
          <w:sz w:val="24"/>
          <w:szCs w:val="24"/>
          <w:shd w:val="clear" w:color="auto" w:fill="FDFDFD"/>
          <w:lang w:val="lv-LV"/>
        </w:rPr>
        <w:t xml:space="preserve">Nometnē “Muzicēsim kopā” no 25. - 31. jūlijam (50 dalībnieki) audzēkņi izpildīja </w:t>
      </w:r>
      <w:r>
        <w:rPr>
          <w:rFonts w:ascii="Times New Roman" w:hAnsi="Times New Roman" w:cs="Times New Roman"/>
          <w:sz w:val="24"/>
          <w:szCs w:val="24"/>
          <w:lang w:val="lv-LV"/>
        </w:rPr>
        <w:t>XII Latvijas skolu jaunatnes dziesmu un deju svētku repertuāru, kā arī piedalījās svētku norisēs. Tika nostiprinātas kolektīvās muzicēšanas prasmes. Audzēkņi piedalījās arī sportiskās aktivitātes. Nometne veicināja un atbalstīja audzēkņu pozitīvu socializāciju un komunikāciju, kas pēc attālināto mācību gada jauniešu vecumposmā ir ļoti nozīmīgi.</w:t>
      </w:r>
    </w:p>
    <w:p>
      <w:pPr>
        <w:pStyle w:val="16"/>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Nometnē “Dejotprieks” no 22. – 28. augustam audzēkņi strādāja pie profesionālo prasmju izkopšanas, pedagogi izmantoja kustību rotaļu kā darba formu, atbilstoši audzēkņu vecumposmam.</w:t>
      </w:r>
    </w:p>
    <w:p>
      <w:pPr>
        <w:spacing w:after="0" w:line="240" w:lineRule="auto"/>
        <w:jc w:val="both"/>
        <w:rPr>
          <w:rFonts w:ascii="Times New Roman" w:hAnsi="Times New Roman" w:cs="Times New Roman"/>
          <w:sz w:val="24"/>
          <w:szCs w:val="24"/>
          <w:lang w:val="lv-LV"/>
        </w:rPr>
      </w:pPr>
    </w:p>
    <w:p>
      <w:pPr>
        <w:pStyle w:val="16"/>
        <w:numPr>
          <w:ilvl w:val="0"/>
          <w:numId w:val="1"/>
        </w:numPr>
        <w:spacing w:after="0" w:line="240" w:lineRule="auto"/>
        <w:ind w:left="0" w:firstLine="0"/>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Informācija par institūcijām, ar kurām noslēgti sadarbības līgumi </w:t>
      </w:r>
    </w:p>
    <w:p>
      <w:pPr>
        <w:pStyle w:val="16"/>
        <w:numPr>
          <w:ilvl w:val="1"/>
          <w:numId w:val="1"/>
        </w:numPr>
        <w:spacing w:after="0" w:line="240" w:lineRule="auto"/>
        <w:ind w:left="0" w:firstLine="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Skolai ir noslēgti līgumi 2021.g. janvārī ar Krimuldas un Limbažu jauniešu simfoniskā orķestra atbalsta biedrību (KLJOAB), Latvijas Orķestru asociāciju (LOA), Latvijas mākslas skolu skolotāju asociāciju, Latvijas Mūzikas izglītības iestāžu asociāciju.</w:t>
      </w:r>
    </w:p>
    <w:p>
      <w:pPr>
        <w:spacing w:after="0" w:line="240" w:lineRule="auto"/>
        <w:jc w:val="center"/>
        <w:rPr>
          <w:rFonts w:ascii="Times New Roman" w:hAnsi="Times New Roman" w:cs="Times New Roman"/>
          <w:sz w:val="24"/>
          <w:szCs w:val="24"/>
          <w:lang w:val="lv-LV"/>
        </w:rPr>
      </w:pPr>
    </w:p>
    <w:p>
      <w:pPr>
        <w:pStyle w:val="16"/>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Audzināšanas darba prioritātes trim gadiem un to ieviešana</w:t>
      </w:r>
    </w:p>
    <w:p>
      <w:pPr>
        <w:pStyle w:val="16"/>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Skola kā kultūrizglītības iestāde ar katru savu nodarbību veido bērna rakstura iezīmes un radošas domāšanas attīstīšanu, veicinot kultūrvides attīstību kopumā.</w:t>
      </w:r>
    </w:p>
    <w:p>
      <w:pPr>
        <w:pStyle w:val="16"/>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Audzināšanas darba prioritātes –</w:t>
      </w:r>
    </w:p>
    <w:p>
      <w:pPr>
        <w:pStyle w:val="16"/>
        <w:numPr>
          <w:ilvl w:val="0"/>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Audzināšanas darbs visiem pedagogiem skolā ir prioritāte un tas notiek un notiks turpmākajos gados;</w:t>
      </w:r>
    </w:p>
    <w:p>
      <w:pPr>
        <w:spacing w:after="0" w:line="240" w:lineRule="auto"/>
        <w:ind w:left="786"/>
        <w:rPr>
          <w:rFonts w:ascii="Times New Roman" w:hAnsi="Times New Roman" w:cs="Times New Roman"/>
          <w:sz w:val="24"/>
          <w:szCs w:val="24"/>
          <w:lang w:val="lv-LV"/>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3"/>
        <w:gridCol w:w="117"/>
        <w:gridCol w:w="3075"/>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gridSpan w:val="2"/>
          </w:tcPr>
          <w:p>
            <w:pPr>
              <w:pStyle w:val="16"/>
              <w:spacing w:after="0"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17" w:type="dxa"/>
          </w:tcPr>
          <w:p>
            <w:pPr>
              <w:pStyle w:val="16"/>
              <w:spacing w:after="0"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Darbība</w:t>
            </w:r>
          </w:p>
        </w:tc>
        <w:tc>
          <w:tcPr>
            <w:tcW w:w="3302" w:type="dxa"/>
          </w:tcPr>
          <w:p>
            <w:pPr>
              <w:pStyle w:val="16"/>
              <w:spacing w:after="0"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Sagaidāmais rezultāts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16"/>
              <w:numPr>
                <w:ilvl w:val="0"/>
                <w:numId w:val="5"/>
              </w:numPr>
              <w:spacing w:after="0" w:line="240" w:lineRule="auto"/>
              <w:ind w:left="426"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Kultūrizglītība (kopīga muzicēšana, dejas apguve, vizuālās mākslas apguve) kā saturīga un lietderīga sociālā aktivitāte </w:t>
            </w:r>
          </w:p>
        </w:tc>
        <w:tc>
          <w:tcPr>
            <w:tcW w:w="3659" w:type="dxa"/>
            <w:gridSpan w:val="2"/>
          </w:tcPr>
          <w:p>
            <w:pPr>
              <w:pStyle w:val="16"/>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Mācību process mācību gada laikā nodrošina saturīgu un lietderīgu laika pavadīšanu, kā arī palīdz audzēkņiem veidot labvēlīgu, pozitīvu sociālo vidi. Skolas organizētās vasaras nometnes dod iespēju turpināt kultūrizglītību arī vasaras periodā.</w:t>
            </w:r>
          </w:p>
        </w:tc>
        <w:tc>
          <w:tcPr>
            <w:tcW w:w="3302" w:type="dxa"/>
          </w:tcPr>
          <w:p>
            <w:pPr>
              <w:pStyle w:val="16"/>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Kultūrizglītības apguvei veltītais laiks veicina audzēkņu personības pilnveidošanos, stiprina kultūras nozīmi audzēkņu vērtībās.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16"/>
              <w:numPr>
                <w:ilvl w:val="0"/>
                <w:numId w:val="5"/>
              </w:numPr>
              <w:spacing w:after="0" w:line="240" w:lineRule="auto"/>
              <w:ind w:left="426" w:hanging="284"/>
              <w:jc w:val="both"/>
              <w:rPr>
                <w:rFonts w:ascii="Times New Roman" w:hAnsi="Times New Roman" w:cs="Times New Roman"/>
                <w:sz w:val="24"/>
                <w:szCs w:val="24"/>
                <w:lang w:val="lv-LV"/>
              </w:rPr>
            </w:pPr>
            <w:r>
              <w:rPr>
                <w:rFonts w:ascii="Times New Roman" w:hAnsi="Times New Roman" w:cs="Times New Roman"/>
                <w:sz w:val="24"/>
                <w:szCs w:val="24"/>
                <w:lang w:val="lv-LV"/>
              </w:rPr>
              <w:t>Nodrošināt pozitīvu un kvalitatīvu darbu ar audzēkņiem;</w:t>
            </w:r>
          </w:p>
          <w:p>
            <w:pPr>
              <w:pStyle w:val="16"/>
              <w:spacing w:after="0" w:line="240" w:lineRule="auto"/>
              <w:ind w:left="426" w:hanging="284"/>
              <w:jc w:val="both"/>
              <w:rPr>
                <w:rFonts w:ascii="Times New Roman" w:hAnsi="Times New Roman" w:cs="Times New Roman"/>
                <w:sz w:val="24"/>
                <w:szCs w:val="24"/>
                <w:lang w:val="lv-LV"/>
              </w:rPr>
            </w:pPr>
          </w:p>
        </w:tc>
        <w:tc>
          <w:tcPr>
            <w:tcW w:w="3659" w:type="dxa"/>
            <w:gridSpan w:val="2"/>
          </w:tcPr>
          <w:p>
            <w:pPr>
              <w:pStyle w:val="16"/>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Pedagogi strādā profesionāli, skola atbalsta pedagogus draudzīgas, audzēkņa individuālo izaugsmi atbalstošas gaisotnes veidošanā.</w:t>
            </w:r>
          </w:p>
        </w:tc>
        <w:tc>
          <w:tcPr>
            <w:tcW w:w="3302" w:type="dxa"/>
          </w:tcPr>
          <w:p>
            <w:pPr>
              <w:pStyle w:val="16"/>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Pedagogu darbs ar audzēkņiem noris profesionāli kvalitatīvi un draudzīgā, katra individuālo izaugsmi atbalstošā gaisotnē.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16"/>
              <w:numPr>
                <w:ilvl w:val="0"/>
                <w:numId w:val="5"/>
              </w:numPr>
              <w:spacing w:after="0" w:line="240" w:lineRule="auto"/>
              <w:ind w:left="426" w:hanging="284"/>
              <w:jc w:val="both"/>
              <w:rPr>
                <w:rFonts w:ascii="Times New Roman" w:hAnsi="Times New Roman" w:cs="Times New Roman"/>
                <w:sz w:val="24"/>
                <w:szCs w:val="24"/>
                <w:lang w:val="lv-LV"/>
              </w:rPr>
            </w:pPr>
            <w:r>
              <w:rPr>
                <w:rFonts w:ascii="Times New Roman" w:hAnsi="Times New Roman" w:cs="Times New Roman"/>
                <w:sz w:val="24"/>
                <w:szCs w:val="24"/>
                <w:lang w:val="lv-LV"/>
              </w:rPr>
              <w:t>Veicināt audzēkņu izaugsmi, kultūrtelpas dažādības stiprināšanai.</w:t>
            </w:r>
          </w:p>
          <w:p>
            <w:pPr>
              <w:pStyle w:val="16"/>
              <w:spacing w:after="0" w:line="240" w:lineRule="auto"/>
              <w:ind w:left="426" w:hanging="284"/>
              <w:jc w:val="both"/>
              <w:rPr>
                <w:rFonts w:ascii="Times New Roman" w:hAnsi="Times New Roman" w:cs="Times New Roman"/>
                <w:sz w:val="24"/>
                <w:szCs w:val="24"/>
                <w:lang w:val="lv-LV"/>
              </w:rPr>
            </w:pPr>
          </w:p>
        </w:tc>
        <w:tc>
          <w:tcPr>
            <w:tcW w:w="3659" w:type="dxa"/>
            <w:gridSpan w:val="2"/>
          </w:tcPr>
          <w:p>
            <w:pPr>
              <w:pStyle w:val="16"/>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Audzēkņi iesaistās kultūras norisēs - izstādēs, koncertos, kas veicina audzēkņu izaugsmi kultūrizglītibas jomā.</w:t>
            </w:r>
          </w:p>
        </w:tc>
        <w:tc>
          <w:tcPr>
            <w:tcW w:w="3302" w:type="dxa"/>
          </w:tcPr>
          <w:p>
            <w:pPr>
              <w:pStyle w:val="16"/>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Skola iesaistās kultūras norisēs tuvākajās apkārtnē (izstādes, koncerti), nodrošinot audzēkņu līdzdalību kultūras dzīvē.</w:t>
            </w:r>
          </w:p>
        </w:tc>
      </w:tr>
    </w:tbl>
    <w:p>
      <w:pPr>
        <w:pStyle w:val="16"/>
        <w:numPr>
          <w:ilvl w:val="1"/>
          <w:numId w:val="1"/>
        </w:numPr>
        <w:spacing w:after="0" w:line="240" w:lineRule="auto"/>
        <w:ind w:left="426"/>
        <w:rPr>
          <w:rFonts w:ascii="Times New Roman" w:hAnsi="Times New Roman" w:cs="Times New Roman"/>
          <w:lang w:val="lv-LV"/>
        </w:rPr>
      </w:pPr>
      <w:r>
        <w:rPr>
          <w:rFonts w:ascii="Times New Roman" w:hAnsi="Times New Roman" w:cs="Times New Roman"/>
          <w:lang w:val="lv-LV"/>
        </w:rPr>
        <w:t>2-3 teikumi par galvenajiem secinājumiem pēc mācību gada izvērtēšanas</w:t>
      </w:r>
    </w:p>
    <w:p>
      <w:pPr>
        <w:pStyle w:val="16"/>
        <w:numPr>
          <w:ilvl w:val="0"/>
          <w:numId w:val="6"/>
        </w:numPr>
        <w:spacing w:after="0" w:line="240" w:lineRule="auto"/>
        <w:rPr>
          <w:rFonts w:ascii="Times New Roman" w:hAnsi="Times New Roman" w:cs="Times New Roman"/>
          <w:lang w:val="lv-LV"/>
        </w:rPr>
      </w:pPr>
      <w:r>
        <w:rPr>
          <w:rFonts w:ascii="Times New Roman" w:hAnsi="Times New Roman" w:cs="Times New Roman"/>
          <w:lang w:val="lv-LV"/>
        </w:rPr>
        <w:t>Attālinātās mācības ir viens no risinājumiem kultūrizglītības iestādes darba saglabāšanā, bet nav efektīvs un nevar būt ilgstošs</w:t>
      </w:r>
    </w:p>
    <w:p>
      <w:pPr>
        <w:pStyle w:val="16"/>
        <w:numPr>
          <w:ilvl w:val="0"/>
          <w:numId w:val="6"/>
        </w:numPr>
        <w:spacing w:after="0" w:line="240" w:lineRule="auto"/>
        <w:rPr>
          <w:rFonts w:ascii="Times New Roman" w:hAnsi="Times New Roman" w:cs="Times New Roman"/>
          <w:lang w:val="lv-LV"/>
        </w:rPr>
      </w:pPr>
      <w:r>
        <w:rPr>
          <w:rFonts w:ascii="Times New Roman" w:hAnsi="Times New Roman" w:cs="Times New Roman"/>
          <w:lang w:val="lv-LV"/>
        </w:rPr>
        <w:t>Vadītāja galvenā atbildība ir nodrošināt labu sadarbību ar skolas personālu un audzēkņu vecākiem, lai saglabātu skolas galvenās vērtības arī krīzes apstākļos</w:t>
      </w:r>
    </w:p>
    <w:p>
      <w:pPr>
        <w:pStyle w:val="16"/>
        <w:numPr>
          <w:ilvl w:val="0"/>
          <w:numId w:val="6"/>
        </w:numPr>
        <w:spacing w:after="0" w:line="240" w:lineRule="auto"/>
        <w:ind w:left="426"/>
        <w:jc w:val="both"/>
        <w:rPr>
          <w:rFonts w:ascii="Times New Roman" w:hAnsi="Times New Roman" w:cs="Times New Roman"/>
          <w:lang w:val="lv-LV"/>
        </w:rPr>
      </w:pPr>
      <w:r>
        <w:rPr>
          <w:rFonts w:ascii="Times New Roman" w:hAnsi="Times New Roman" w:cs="Times New Roman"/>
          <w:lang w:val="lv-LV"/>
        </w:rPr>
        <w:t xml:space="preserve">Skola uzskata, ka vasaras nometņu laikā ir nepieciešams sniegt audzēkņiem iespēju pilnveidot jau iegūtās zināšanas un attīstīt jaunas sadarbības formas starp novadu jaunajiem māksliniekiem. Vasaras nometne ir efektīvs veids, kā motivēt jauniešus arvien aktīvāk pievērsties mūzikai, dejai un vizuāli plastiskajai mākslai, neuztverot to tikai kā sarežģītu darba procesu. Vasara ir diezgan ilgs pārtraukums starp mācību semestriem, taču arī šajā laikā būtu nepieciešams uzlabot prasmes. Vasaras nometnes pamatā ir kopīgas koncertprogrammas izstrāde un izstāžu sagatavošana, kas notiek Krimuldas vidusskolā, Krimuldas Tautas namā un Lēdurgas kultūras namā. </w:t>
      </w:r>
    </w:p>
    <w:p>
      <w:pPr>
        <w:pStyle w:val="16"/>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Citi sasniegumi</w:t>
      </w:r>
    </w:p>
    <w:p>
      <w:pPr>
        <w:pStyle w:val="16"/>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Jebkādi citi sasniegumi, par kuriem vēlas runāt izglītības iestāde (galvenie secinājumi par izglītības iestādei svarīgo, specifisko).</w:t>
      </w:r>
    </w:p>
    <w:p>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Izglītības iestāde sadarbojas ar Limbažu Mūzikas un mākslas skolas mūzikas nodaļu (kopīgs orķestris, vasaras nometnes).</w:t>
      </w:r>
    </w:p>
    <w:p>
      <w:pPr>
        <w:spacing w:after="0" w:line="240" w:lineRule="auto"/>
        <w:jc w:val="center"/>
        <w:rPr>
          <w:rFonts w:ascii="Times New Roman" w:hAnsi="Times New Roman" w:cs="Times New Roman"/>
          <w:sz w:val="24"/>
          <w:szCs w:val="24"/>
          <w:lang w:val="lv-LV"/>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2254"/>
        <w:gridCol w:w="1509"/>
        <w:gridCol w:w="1241"/>
        <w:gridCol w:w="1621"/>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0" w:line="240" w:lineRule="auto"/>
              <w:rPr>
                <w:rFonts w:ascii="Times New Roman" w:hAnsi="Times New Roman" w:cs="Times New Roman"/>
                <w:lang w:val="lv-LV"/>
              </w:rPr>
            </w:pPr>
            <w:r>
              <w:rPr>
                <w:rFonts w:ascii="Times New Roman" w:hAnsi="Times New Roman" w:cs="Times New Roman"/>
                <w:lang w:val="lv-LV"/>
              </w:rPr>
              <w:t>N.p.k.</w:t>
            </w:r>
          </w:p>
        </w:tc>
        <w:tc>
          <w:tcPr>
            <w:tcW w:w="2483" w:type="dxa"/>
          </w:tcPr>
          <w:p>
            <w:pPr>
              <w:spacing w:after="0" w:line="240" w:lineRule="auto"/>
              <w:rPr>
                <w:rFonts w:ascii="Times New Roman" w:hAnsi="Times New Roman" w:cs="Times New Roman"/>
                <w:lang w:val="lv-LV"/>
              </w:rPr>
            </w:pPr>
            <w:r>
              <w:rPr>
                <w:rFonts w:ascii="Times New Roman" w:hAnsi="Times New Roman" w:cs="Times New Roman"/>
                <w:lang w:val="lv-LV"/>
              </w:rPr>
              <w:t>Notikums</w:t>
            </w:r>
          </w:p>
        </w:tc>
        <w:tc>
          <w:tcPr>
            <w:tcW w:w="1651" w:type="dxa"/>
          </w:tcPr>
          <w:p>
            <w:pPr>
              <w:spacing w:after="0" w:line="240" w:lineRule="auto"/>
              <w:rPr>
                <w:rFonts w:ascii="Times New Roman" w:hAnsi="Times New Roman" w:cs="Times New Roman"/>
                <w:lang w:val="lv-LV"/>
              </w:rPr>
            </w:pPr>
            <w:r>
              <w:rPr>
                <w:rFonts w:ascii="Times New Roman" w:hAnsi="Times New Roman" w:cs="Times New Roman"/>
                <w:lang w:val="lv-LV"/>
              </w:rPr>
              <w:t>Datums</w:t>
            </w:r>
          </w:p>
        </w:tc>
        <w:tc>
          <w:tcPr>
            <w:tcW w:w="1394" w:type="dxa"/>
          </w:tcPr>
          <w:p>
            <w:pPr>
              <w:spacing w:after="0" w:line="240" w:lineRule="auto"/>
              <w:rPr>
                <w:rFonts w:ascii="Times New Roman" w:hAnsi="Times New Roman" w:cs="Times New Roman"/>
                <w:lang w:val="lv-LV"/>
              </w:rPr>
            </w:pPr>
            <w:r>
              <w:rPr>
                <w:rFonts w:ascii="Times New Roman" w:hAnsi="Times New Roman" w:cs="Times New Roman"/>
                <w:lang w:val="lv-LV"/>
              </w:rPr>
              <w:t>Vieta</w:t>
            </w:r>
          </w:p>
        </w:tc>
        <w:tc>
          <w:tcPr>
            <w:tcW w:w="1908" w:type="dxa"/>
          </w:tcPr>
          <w:p>
            <w:pPr>
              <w:spacing w:after="0" w:line="240" w:lineRule="auto"/>
              <w:rPr>
                <w:rFonts w:ascii="Times New Roman" w:hAnsi="Times New Roman" w:cs="Times New Roman"/>
                <w:lang w:val="lv-LV"/>
              </w:rPr>
            </w:pPr>
            <w:r>
              <w:rPr>
                <w:rFonts w:ascii="Times New Roman" w:hAnsi="Times New Roman" w:cs="Times New Roman"/>
                <w:lang w:val="lv-LV"/>
              </w:rPr>
              <w:t>Audzēkņu skaits</w:t>
            </w:r>
          </w:p>
        </w:tc>
        <w:tc>
          <w:tcPr>
            <w:tcW w:w="1651" w:type="dxa"/>
          </w:tcPr>
          <w:p>
            <w:pPr>
              <w:spacing w:after="0" w:line="240" w:lineRule="auto"/>
              <w:rPr>
                <w:rFonts w:ascii="Times New Roman" w:hAnsi="Times New Roman" w:cs="Times New Roman"/>
                <w:lang w:val="lv-LV"/>
              </w:rPr>
            </w:pPr>
            <w:r>
              <w:rPr>
                <w:rFonts w:ascii="Times New Roman" w:hAnsi="Times New Roman" w:cs="Times New Roman"/>
                <w:lang w:val="lv-LV"/>
              </w:rPr>
              <w:t xml:space="preserve">Pedagogs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0" w:line="240" w:lineRule="auto"/>
              <w:rPr>
                <w:rFonts w:ascii="Times New Roman" w:hAnsi="Times New Roman" w:cs="Times New Roman"/>
                <w:lang w:val="lv-LV"/>
              </w:rPr>
            </w:pPr>
            <w:r>
              <w:rPr>
                <w:rFonts w:ascii="Times New Roman" w:hAnsi="Times New Roman" w:cs="Times New Roman"/>
                <w:lang w:val="lv-LV"/>
              </w:rPr>
              <w:t>1</w:t>
            </w:r>
          </w:p>
        </w:tc>
        <w:tc>
          <w:tcPr>
            <w:tcW w:w="2483" w:type="dxa"/>
          </w:tcPr>
          <w:p>
            <w:pPr>
              <w:spacing w:after="0" w:line="240" w:lineRule="auto"/>
              <w:rPr>
                <w:rFonts w:ascii="Times New Roman" w:hAnsi="Times New Roman" w:cs="Times New Roman"/>
                <w:lang w:val="lv-LV"/>
              </w:rPr>
            </w:pPr>
            <w:r>
              <w:rPr>
                <w:rFonts w:ascii="Times New Roman" w:hAnsi="Times New Roman"/>
                <w:lang w:val="lv-LV"/>
              </w:rPr>
              <w:t>10. starptautiskās bērnu un jauniešu mākslas darbu konkurss –izstāde “Vērtību sakta”</w:t>
            </w:r>
          </w:p>
        </w:tc>
        <w:tc>
          <w:tcPr>
            <w:tcW w:w="1651" w:type="dxa"/>
          </w:tcPr>
          <w:p>
            <w:pPr>
              <w:spacing w:after="0" w:line="240" w:lineRule="auto"/>
              <w:rPr>
                <w:rFonts w:ascii="Times New Roman" w:hAnsi="Times New Roman" w:cs="Times New Roman"/>
                <w:lang w:val="lv-LV"/>
              </w:rPr>
            </w:pPr>
            <w:r>
              <w:rPr>
                <w:rFonts w:ascii="Times New Roman" w:hAnsi="Times New Roman"/>
              </w:rPr>
              <w:t>14.09.2020.</w:t>
            </w:r>
          </w:p>
        </w:tc>
        <w:tc>
          <w:tcPr>
            <w:tcW w:w="1394" w:type="dxa"/>
          </w:tcPr>
          <w:p>
            <w:pPr>
              <w:spacing w:after="0" w:line="240" w:lineRule="auto"/>
              <w:rPr>
                <w:rFonts w:ascii="Times New Roman" w:hAnsi="Times New Roman" w:cs="Times New Roman"/>
                <w:lang w:val="lv-LV"/>
              </w:rPr>
            </w:pPr>
            <w:r>
              <w:rPr>
                <w:rFonts w:ascii="Times New Roman" w:hAnsi="Times New Roman" w:cs="Times New Roman"/>
                <w:lang w:val="lv-LV"/>
              </w:rPr>
              <w:t>Diplomi</w:t>
            </w:r>
          </w:p>
        </w:tc>
        <w:tc>
          <w:tcPr>
            <w:tcW w:w="1908" w:type="dxa"/>
          </w:tcPr>
          <w:p>
            <w:pPr>
              <w:spacing w:after="0" w:line="240" w:lineRule="auto"/>
              <w:rPr>
                <w:rFonts w:ascii="Times New Roman" w:hAnsi="Times New Roman" w:cs="Times New Roman"/>
                <w:strike/>
                <w:lang w:val="lv-LV"/>
              </w:rPr>
            </w:pPr>
            <w:r>
              <w:rPr>
                <w:rFonts w:ascii="Times New Roman" w:hAnsi="Times New Roman" w:cs="Times New Roman"/>
                <w:strike/>
                <w:lang w:val="lv-LV"/>
              </w:rPr>
              <w:t>4</w:t>
            </w:r>
          </w:p>
        </w:tc>
        <w:tc>
          <w:tcPr>
            <w:tcW w:w="1651" w:type="dxa"/>
          </w:tcPr>
          <w:p>
            <w:pPr>
              <w:spacing w:after="0" w:line="240" w:lineRule="auto"/>
              <w:rPr>
                <w:rFonts w:ascii="Times New Roman" w:hAnsi="Times New Roman" w:cs="Times New Roman"/>
                <w:lang w:val="lv-LV"/>
              </w:rPr>
            </w:pPr>
            <w:r>
              <w:rPr>
                <w:rFonts w:ascii="Times New Roman" w:hAnsi="Times New Roman" w:cs="Times New Roman"/>
                <w:lang w:val="lv-LV"/>
              </w:rPr>
              <w:t>Irēna Olekša</w:t>
            </w:r>
          </w:p>
          <w:p>
            <w:pPr>
              <w:spacing w:after="0" w:line="240" w:lineRule="auto"/>
              <w:rPr>
                <w:rFonts w:ascii="Times New Roman" w:hAnsi="Times New Roman" w:cs="Times New Roman"/>
                <w:lang w:val="lv-LV"/>
              </w:rPr>
            </w:pPr>
            <w:r>
              <w:rPr>
                <w:rFonts w:ascii="Times New Roman" w:hAnsi="Times New Roman" w:cs="Times New Roman"/>
                <w:lang w:val="lv-LV"/>
              </w:rPr>
              <w:t>Evita Kurtiņa</w:t>
            </w:r>
          </w:p>
          <w:p>
            <w:pPr>
              <w:spacing w:after="0" w:line="240" w:lineRule="auto"/>
              <w:rPr>
                <w:rFonts w:ascii="Times New Roman" w:hAnsi="Times New Roman" w:cs="Times New Roman"/>
                <w:lang w:val="lv-LV"/>
              </w:rPr>
            </w:pPr>
            <w:r>
              <w:rPr>
                <w:rFonts w:ascii="Times New Roman" w:hAnsi="Times New Roman" w:cs="Times New Roman"/>
                <w:lang w:val="lv-LV"/>
              </w:rPr>
              <w:t>Liene Kaļva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0" w:line="240" w:lineRule="auto"/>
              <w:rPr>
                <w:rFonts w:ascii="Times New Roman" w:hAnsi="Times New Roman" w:cs="Times New Roman"/>
                <w:lang w:val="lv-LV"/>
              </w:rPr>
            </w:pPr>
            <w:r>
              <w:rPr>
                <w:rFonts w:ascii="Times New Roman" w:hAnsi="Times New Roman" w:cs="Times New Roman"/>
                <w:lang w:val="lv-LV"/>
              </w:rPr>
              <w:t>2</w:t>
            </w:r>
          </w:p>
        </w:tc>
        <w:tc>
          <w:tcPr>
            <w:tcW w:w="2483" w:type="dxa"/>
          </w:tcPr>
          <w:p>
            <w:pPr>
              <w:spacing w:after="0" w:line="240" w:lineRule="auto"/>
              <w:rPr>
                <w:rFonts w:ascii="Times New Roman" w:hAnsi="Times New Roman" w:cs="Times New Roman"/>
                <w:lang w:val="lv-LV"/>
              </w:rPr>
            </w:pPr>
            <w:r>
              <w:rPr>
                <w:rFonts w:ascii="Times New Roman" w:hAnsi="Times New Roman" w:cs="Times New Roman"/>
                <w:lang w:val="lv-LV"/>
              </w:rPr>
              <w:t>Starptautiskais konkurss “Lidice” II kārta Čehijā</w:t>
            </w:r>
          </w:p>
        </w:tc>
        <w:tc>
          <w:tcPr>
            <w:tcW w:w="1651" w:type="dxa"/>
          </w:tcPr>
          <w:p>
            <w:pPr>
              <w:spacing w:after="0" w:line="240" w:lineRule="auto"/>
              <w:rPr>
                <w:rFonts w:ascii="Times New Roman" w:hAnsi="Times New Roman" w:cs="Times New Roman"/>
                <w:lang w:val="lv-LV"/>
              </w:rPr>
            </w:pPr>
            <w:r>
              <w:rPr>
                <w:rFonts w:ascii="Times New Roman" w:hAnsi="Times New Roman" w:cs="Times New Roman"/>
                <w:lang w:val="lv-LV"/>
              </w:rPr>
              <w:t>2020. gada oktobris</w:t>
            </w:r>
          </w:p>
        </w:tc>
        <w:tc>
          <w:tcPr>
            <w:tcW w:w="1394" w:type="dxa"/>
          </w:tcPr>
          <w:p>
            <w:pPr>
              <w:spacing w:after="0" w:line="240" w:lineRule="auto"/>
              <w:rPr>
                <w:rFonts w:ascii="Times New Roman" w:hAnsi="Times New Roman" w:cs="Times New Roman"/>
                <w:lang w:val="lv-LV"/>
              </w:rPr>
            </w:pPr>
            <w:r>
              <w:rPr>
                <w:rFonts w:ascii="Times New Roman" w:hAnsi="Times New Roman" w:cs="Times New Roman"/>
                <w:lang w:val="lv-LV"/>
              </w:rPr>
              <w:t>Diplomi</w:t>
            </w:r>
          </w:p>
        </w:tc>
        <w:tc>
          <w:tcPr>
            <w:tcW w:w="1908" w:type="dxa"/>
          </w:tcPr>
          <w:p>
            <w:pPr>
              <w:spacing w:after="0" w:line="240" w:lineRule="auto"/>
              <w:rPr>
                <w:rFonts w:ascii="Times New Roman" w:hAnsi="Times New Roman" w:cs="Times New Roman"/>
                <w:lang w:val="lv-LV"/>
              </w:rPr>
            </w:pPr>
            <w:r>
              <w:rPr>
                <w:rFonts w:ascii="Times New Roman" w:hAnsi="Times New Roman" w:cs="Times New Roman"/>
                <w:lang w:val="lv-LV"/>
              </w:rPr>
              <w:t>2</w:t>
            </w:r>
          </w:p>
        </w:tc>
        <w:tc>
          <w:tcPr>
            <w:tcW w:w="1651" w:type="dxa"/>
          </w:tcPr>
          <w:p>
            <w:pPr>
              <w:spacing w:after="0" w:line="240" w:lineRule="auto"/>
              <w:rPr>
                <w:rFonts w:ascii="Times New Roman" w:hAnsi="Times New Roman" w:cs="Times New Roman"/>
                <w:lang w:val="lv-LV"/>
              </w:rPr>
            </w:pPr>
            <w:r>
              <w:rPr>
                <w:rFonts w:ascii="Times New Roman" w:hAnsi="Times New Roman" w:cs="Times New Roman"/>
                <w:lang w:val="lv-LV"/>
              </w:rPr>
              <w:t>Marija Vītola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0" w:line="240" w:lineRule="auto"/>
              <w:rPr>
                <w:rFonts w:ascii="Times New Roman" w:hAnsi="Times New Roman" w:cs="Times New Roman"/>
                <w:lang w:val="lv-LV"/>
              </w:rPr>
            </w:pPr>
            <w:r>
              <w:rPr>
                <w:rFonts w:ascii="Times New Roman" w:hAnsi="Times New Roman" w:cs="Times New Roman"/>
                <w:lang w:val="lv-LV"/>
              </w:rPr>
              <w:t>3</w:t>
            </w:r>
          </w:p>
        </w:tc>
        <w:tc>
          <w:tcPr>
            <w:tcW w:w="2483" w:type="dxa"/>
          </w:tcPr>
          <w:p>
            <w:pPr>
              <w:spacing w:after="0" w:line="240" w:lineRule="auto"/>
              <w:rPr>
                <w:rFonts w:ascii="Times New Roman" w:hAnsi="Times New Roman" w:cs="Times New Roman"/>
                <w:lang w:val="lv-LV"/>
              </w:rPr>
            </w:pPr>
            <w:r>
              <w:rPr>
                <w:rFonts w:ascii="Times New Roman" w:hAnsi="Times New Roman" w:cs="Times New Roman"/>
                <w:lang w:val="lv-LV"/>
              </w:rPr>
              <w:t>X Starptautiskais mazpilsētu un laiku mūzikas skolu Pūšaminstrumentu audzēkņu konkurss “Ozolnieki 2021”</w:t>
            </w:r>
          </w:p>
        </w:tc>
        <w:tc>
          <w:tcPr>
            <w:tcW w:w="1651" w:type="dxa"/>
          </w:tcPr>
          <w:p>
            <w:pPr>
              <w:spacing w:after="0" w:line="240" w:lineRule="auto"/>
              <w:rPr>
                <w:rFonts w:ascii="Times New Roman" w:hAnsi="Times New Roman" w:cs="Times New Roman"/>
                <w:lang w:val="lv-LV"/>
              </w:rPr>
            </w:pPr>
            <w:r>
              <w:rPr>
                <w:rFonts w:ascii="Times New Roman" w:hAnsi="Times New Roman" w:cs="Times New Roman"/>
                <w:lang w:val="lv-LV"/>
              </w:rPr>
              <w:t>07.05.2021.</w:t>
            </w:r>
          </w:p>
        </w:tc>
        <w:tc>
          <w:tcPr>
            <w:tcW w:w="1394" w:type="dxa"/>
          </w:tcPr>
          <w:p>
            <w:pPr>
              <w:spacing w:after="0" w:line="240" w:lineRule="auto"/>
              <w:rPr>
                <w:rFonts w:ascii="Times New Roman" w:hAnsi="Times New Roman" w:cs="Times New Roman"/>
                <w:lang w:val="lv-LV"/>
              </w:rPr>
            </w:pPr>
            <w:r>
              <w:rPr>
                <w:rFonts w:ascii="Times New Roman" w:hAnsi="Times New Roman" w:cs="Times New Roman"/>
                <w:lang w:val="lv-LV"/>
              </w:rPr>
              <w:t>3. vieta</w:t>
            </w:r>
          </w:p>
        </w:tc>
        <w:tc>
          <w:tcPr>
            <w:tcW w:w="1908" w:type="dxa"/>
          </w:tcPr>
          <w:p>
            <w:pPr>
              <w:spacing w:after="0" w:line="240" w:lineRule="auto"/>
              <w:rPr>
                <w:rFonts w:ascii="Times New Roman" w:hAnsi="Times New Roman" w:cs="Times New Roman"/>
                <w:lang w:val="lv-LV"/>
              </w:rPr>
            </w:pPr>
            <w:r>
              <w:rPr>
                <w:rFonts w:ascii="Times New Roman" w:hAnsi="Times New Roman" w:cs="Times New Roman"/>
                <w:lang w:val="lv-LV"/>
              </w:rPr>
              <w:t>1</w:t>
            </w:r>
          </w:p>
        </w:tc>
        <w:tc>
          <w:tcPr>
            <w:tcW w:w="1651" w:type="dxa"/>
          </w:tcPr>
          <w:p>
            <w:pPr>
              <w:spacing w:after="0" w:line="240" w:lineRule="auto"/>
              <w:rPr>
                <w:rFonts w:ascii="Times New Roman" w:hAnsi="Times New Roman" w:cs="Times New Roman"/>
                <w:lang w:val="lv-LV"/>
              </w:rPr>
            </w:pPr>
            <w:r>
              <w:rPr>
                <w:rFonts w:ascii="Times New Roman" w:hAnsi="Times New Roman" w:cs="Times New Roman"/>
                <w:lang w:val="lv-LV"/>
              </w:rPr>
              <w:t>Agris Liepiņš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0" w:line="240" w:lineRule="auto"/>
              <w:rPr>
                <w:rFonts w:ascii="Times New Roman" w:hAnsi="Times New Roman" w:cs="Times New Roman"/>
                <w:lang w:val="lv-LV"/>
              </w:rPr>
            </w:pPr>
            <w:r>
              <w:rPr>
                <w:rFonts w:ascii="Times New Roman" w:hAnsi="Times New Roman" w:cs="Times New Roman"/>
                <w:lang w:val="lv-LV"/>
              </w:rPr>
              <w:t>4</w:t>
            </w:r>
          </w:p>
        </w:tc>
        <w:tc>
          <w:tcPr>
            <w:tcW w:w="2483" w:type="dxa"/>
          </w:tcPr>
          <w:p>
            <w:pPr>
              <w:spacing w:after="0" w:line="240" w:lineRule="auto"/>
              <w:rPr>
                <w:rFonts w:ascii="Times New Roman" w:hAnsi="Times New Roman" w:cs="Times New Roman"/>
                <w:lang w:val="lv-LV"/>
              </w:rPr>
            </w:pPr>
            <w:r>
              <w:rPr>
                <w:rFonts w:ascii="Times New Roman" w:hAnsi="Times New Roman" w:cs="Times New Roman"/>
                <w:lang w:val="lv-LV"/>
              </w:rPr>
              <w:t>VI Ziemeļvidzemes pūšaminstrumentu spēles audzēkņu konkurss</w:t>
            </w:r>
          </w:p>
        </w:tc>
        <w:tc>
          <w:tcPr>
            <w:tcW w:w="1651" w:type="dxa"/>
          </w:tcPr>
          <w:p>
            <w:pPr>
              <w:spacing w:after="0" w:line="240" w:lineRule="auto"/>
              <w:rPr>
                <w:rFonts w:ascii="Times New Roman" w:hAnsi="Times New Roman" w:cs="Times New Roman"/>
                <w:lang w:val="lv-LV"/>
              </w:rPr>
            </w:pPr>
            <w:r>
              <w:rPr>
                <w:rFonts w:ascii="Times New Roman" w:hAnsi="Times New Roman" w:cs="Times New Roman"/>
                <w:lang w:val="lv-LV"/>
              </w:rPr>
              <w:t>24.05.2021.</w:t>
            </w:r>
          </w:p>
        </w:tc>
        <w:tc>
          <w:tcPr>
            <w:tcW w:w="1394" w:type="dxa"/>
          </w:tcPr>
          <w:p>
            <w:pPr>
              <w:spacing w:after="0" w:line="240" w:lineRule="auto"/>
              <w:rPr>
                <w:rFonts w:ascii="Times New Roman" w:hAnsi="Times New Roman" w:cs="Times New Roman"/>
                <w:lang w:val="lv-LV"/>
              </w:rPr>
            </w:pPr>
            <w:r>
              <w:rPr>
                <w:rFonts w:ascii="Times New Roman" w:hAnsi="Times New Roman" w:cs="Times New Roman"/>
                <w:lang w:val="lv-LV"/>
              </w:rPr>
              <w:t>Atzinība</w:t>
            </w:r>
          </w:p>
        </w:tc>
        <w:tc>
          <w:tcPr>
            <w:tcW w:w="1908" w:type="dxa"/>
          </w:tcPr>
          <w:p>
            <w:pPr>
              <w:spacing w:after="0" w:line="240" w:lineRule="auto"/>
              <w:rPr>
                <w:rFonts w:ascii="Times New Roman" w:hAnsi="Times New Roman" w:cs="Times New Roman"/>
                <w:lang w:val="lv-LV"/>
              </w:rPr>
            </w:pPr>
            <w:r>
              <w:rPr>
                <w:rFonts w:ascii="Times New Roman" w:hAnsi="Times New Roman" w:cs="Times New Roman"/>
                <w:lang w:val="lv-LV"/>
              </w:rPr>
              <w:t>1</w:t>
            </w:r>
          </w:p>
        </w:tc>
        <w:tc>
          <w:tcPr>
            <w:tcW w:w="1651" w:type="dxa"/>
          </w:tcPr>
          <w:p>
            <w:pPr>
              <w:spacing w:after="0" w:line="240" w:lineRule="auto"/>
              <w:rPr>
                <w:rFonts w:ascii="Times New Roman" w:hAnsi="Times New Roman" w:cs="Times New Roman"/>
                <w:lang w:val="lv-LV"/>
              </w:rPr>
            </w:pPr>
            <w:r>
              <w:rPr>
                <w:rFonts w:ascii="Times New Roman" w:hAnsi="Times New Roman" w:cs="Times New Roman"/>
                <w:lang w:val="lv-LV"/>
              </w:rPr>
              <w:t>Agris Liepiņš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0" w:line="240" w:lineRule="auto"/>
              <w:rPr>
                <w:rFonts w:ascii="Times New Roman" w:hAnsi="Times New Roman" w:cs="Times New Roman"/>
                <w:lang w:val="lv-LV"/>
              </w:rPr>
            </w:pPr>
            <w:r>
              <w:rPr>
                <w:rFonts w:ascii="Times New Roman" w:hAnsi="Times New Roman" w:cs="Times New Roman"/>
                <w:lang w:val="lv-LV"/>
              </w:rPr>
              <w:t>5</w:t>
            </w:r>
          </w:p>
        </w:tc>
        <w:tc>
          <w:tcPr>
            <w:tcW w:w="2483" w:type="dxa"/>
          </w:tcPr>
          <w:p>
            <w:pPr>
              <w:spacing w:after="0" w:line="240" w:lineRule="auto"/>
              <w:rPr>
                <w:rFonts w:ascii="Times New Roman" w:hAnsi="Times New Roman" w:cs="Times New Roman"/>
                <w:lang w:val="lv-LV"/>
              </w:rPr>
            </w:pPr>
            <w:r>
              <w:rPr>
                <w:rFonts w:ascii="Times New Roman" w:hAnsi="Times New Roman" w:cs="Times New Roman"/>
                <w:lang w:val="lv-LV"/>
              </w:rPr>
              <w:t>VIII Vizuāli plastiskās mākslas konkurss “Priekules Ikars”</w:t>
            </w:r>
          </w:p>
        </w:tc>
        <w:tc>
          <w:tcPr>
            <w:tcW w:w="1651" w:type="dxa"/>
          </w:tcPr>
          <w:p>
            <w:pPr>
              <w:spacing w:after="0" w:line="240" w:lineRule="auto"/>
              <w:rPr>
                <w:rFonts w:ascii="Times New Roman" w:hAnsi="Times New Roman" w:cs="Times New Roman"/>
                <w:lang w:val="lv-LV"/>
              </w:rPr>
            </w:pPr>
            <w:r>
              <w:rPr>
                <w:rFonts w:ascii="Times New Roman" w:hAnsi="Times New Roman" w:cs="Times New Roman"/>
                <w:lang w:val="lv-LV"/>
              </w:rPr>
              <w:t>01.07.2021.</w:t>
            </w:r>
          </w:p>
        </w:tc>
        <w:tc>
          <w:tcPr>
            <w:tcW w:w="1394" w:type="dxa"/>
          </w:tcPr>
          <w:p>
            <w:pPr>
              <w:spacing w:after="0" w:line="240" w:lineRule="auto"/>
              <w:rPr>
                <w:rFonts w:ascii="Times New Roman" w:hAnsi="Times New Roman" w:cs="Times New Roman"/>
                <w:lang w:val="lv-LV"/>
              </w:rPr>
            </w:pPr>
            <w:r>
              <w:rPr>
                <w:rFonts w:ascii="Times New Roman" w:hAnsi="Times New Roman" w:cs="Times New Roman"/>
                <w:lang w:val="lv-LV"/>
              </w:rPr>
              <w:t>3. vieta</w:t>
            </w:r>
          </w:p>
        </w:tc>
        <w:tc>
          <w:tcPr>
            <w:tcW w:w="1908" w:type="dxa"/>
          </w:tcPr>
          <w:p>
            <w:pPr>
              <w:spacing w:after="0" w:line="240" w:lineRule="auto"/>
              <w:rPr>
                <w:rFonts w:ascii="Times New Roman" w:hAnsi="Times New Roman" w:cs="Times New Roman"/>
                <w:lang w:val="lv-LV"/>
              </w:rPr>
            </w:pPr>
            <w:r>
              <w:rPr>
                <w:rFonts w:ascii="Times New Roman" w:hAnsi="Times New Roman" w:cs="Times New Roman"/>
                <w:lang w:val="lv-LV"/>
              </w:rPr>
              <w:t>1</w:t>
            </w:r>
          </w:p>
        </w:tc>
        <w:tc>
          <w:tcPr>
            <w:tcW w:w="1651" w:type="dxa"/>
          </w:tcPr>
          <w:p>
            <w:pPr>
              <w:spacing w:after="0" w:line="240" w:lineRule="auto"/>
              <w:rPr>
                <w:rFonts w:ascii="Times New Roman" w:hAnsi="Times New Roman" w:cs="Times New Roman"/>
                <w:lang w:val="lv-LV"/>
              </w:rPr>
            </w:pPr>
            <w:r>
              <w:rPr>
                <w:rFonts w:ascii="Times New Roman" w:hAnsi="Times New Roman" w:cs="Times New Roman"/>
                <w:lang w:val="lv-LV"/>
              </w:rPr>
              <w:t>Irēna Olekša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0" w:line="240" w:lineRule="auto"/>
              <w:rPr>
                <w:rFonts w:ascii="Times New Roman" w:hAnsi="Times New Roman" w:cs="Times New Roman"/>
                <w:lang w:val="lv-LV"/>
              </w:rPr>
            </w:pPr>
            <w:r>
              <w:rPr>
                <w:rFonts w:ascii="Times New Roman" w:hAnsi="Times New Roman" w:cs="Times New Roman"/>
                <w:lang w:val="lv-LV"/>
              </w:rPr>
              <w:t>6</w:t>
            </w:r>
          </w:p>
        </w:tc>
        <w:tc>
          <w:tcPr>
            <w:tcW w:w="2483" w:type="dxa"/>
          </w:tcPr>
          <w:p>
            <w:pPr>
              <w:spacing w:after="0" w:line="240" w:lineRule="auto"/>
              <w:rPr>
                <w:rFonts w:ascii="Times New Roman" w:hAnsi="Times New Roman" w:cs="Times New Roman"/>
                <w:lang w:val="lv-LV"/>
              </w:rPr>
            </w:pPr>
            <w:r>
              <w:rPr>
                <w:rFonts w:ascii="Times New Roman" w:hAnsi="Times New Roman" w:cs="Times New Roman"/>
                <w:lang w:val="lv-LV"/>
              </w:rPr>
              <w:t>XII Latvijas skolu jaunatnes Dziesmu un deju svētki (svētku gājiens 26.07.21., filmēšanās 31.07.21., 04.09.21.)</w:t>
            </w:r>
          </w:p>
        </w:tc>
        <w:tc>
          <w:tcPr>
            <w:tcW w:w="1651" w:type="dxa"/>
          </w:tcPr>
          <w:p>
            <w:pPr>
              <w:spacing w:after="0" w:line="240" w:lineRule="auto"/>
              <w:rPr>
                <w:rFonts w:ascii="Times New Roman" w:hAnsi="Times New Roman" w:cs="Times New Roman"/>
                <w:lang w:val="lv-LV"/>
              </w:rPr>
            </w:pPr>
          </w:p>
        </w:tc>
        <w:tc>
          <w:tcPr>
            <w:tcW w:w="1394" w:type="dxa"/>
          </w:tcPr>
          <w:p>
            <w:pPr>
              <w:spacing w:after="0" w:line="240" w:lineRule="auto"/>
              <w:rPr>
                <w:rFonts w:ascii="Times New Roman" w:hAnsi="Times New Roman" w:cs="Times New Roman"/>
                <w:lang w:val="lv-LV"/>
              </w:rPr>
            </w:pPr>
            <w:r>
              <w:rPr>
                <w:rFonts w:ascii="Times New Roman" w:hAnsi="Times New Roman" w:cs="Times New Roman"/>
                <w:lang w:val="lv-LV"/>
              </w:rPr>
              <w:t>Atzinība</w:t>
            </w:r>
          </w:p>
        </w:tc>
        <w:tc>
          <w:tcPr>
            <w:tcW w:w="1908" w:type="dxa"/>
          </w:tcPr>
          <w:p>
            <w:pPr>
              <w:spacing w:after="0" w:line="240" w:lineRule="auto"/>
              <w:rPr>
                <w:rFonts w:ascii="Times New Roman" w:hAnsi="Times New Roman" w:cs="Times New Roman"/>
                <w:lang w:val="lv-LV"/>
              </w:rPr>
            </w:pPr>
            <w:r>
              <w:rPr>
                <w:rFonts w:ascii="Times New Roman" w:hAnsi="Times New Roman" w:cs="Times New Roman"/>
                <w:lang w:val="lv-LV"/>
              </w:rPr>
              <w:t>KLJS orķestris - 50</w:t>
            </w:r>
          </w:p>
        </w:tc>
        <w:tc>
          <w:tcPr>
            <w:tcW w:w="1651" w:type="dxa"/>
          </w:tcPr>
          <w:p>
            <w:pPr>
              <w:spacing w:after="0" w:line="240" w:lineRule="auto"/>
              <w:rPr>
                <w:rFonts w:ascii="Times New Roman" w:hAnsi="Times New Roman" w:cs="Times New Roman"/>
                <w:lang w:val="lv-LV"/>
              </w:rPr>
            </w:pPr>
            <w:r>
              <w:rPr>
                <w:rFonts w:ascii="Times New Roman" w:hAnsi="Times New Roman" w:cs="Times New Roman"/>
                <w:lang w:val="lv-LV"/>
              </w:rPr>
              <w:t>Aivars Bunķis</w:t>
            </w:r>
          </w:p>
        </w:tc>
      </w:tr>
    </w:tbl>
    <w:p>
      <w:pPr>
        <w:spacing w:after="0" w:line="240" w:lineRule="auto"/>
        <w:rPr>
          <w:rFonts w:ascii="Times New Roman" w:hAnsi="Times New Roman" w:cs="Times New Roman"/>
          <w:lang w:val="lv-LV"/>
        </w:rPr>
      </w:pPr>
    </w:p>
    <w:p>
      <w:pPr>
        <w:spacing w:after="0" w:line="240" w:lineRule="auto"/>
        <w:rPr>
          <w:rFonts w:ascii="Times New Roman" w:hAnsi="Times New Roman" w:cs="Times New Roman"/>
          <w:lang w:val="lv-LV"/>
        </w:rPr>
      </w:pPr>
    </w:p>
    <w:p>
      <w:pPr>
        <w:spacing w:after="0" w:line="240" w:lineRule="auto"/>
        <w:rPr>
          <w:rFonts w:ascii="Times New Roman" w:hAnsi="Times New Roman" w:cs="Times New Roman"/>
          <w:lang w:val="lv-LV"/>
        </w:rPr>
      </w:pPr>
    </w:p>
    <w:p>
      <w:pPr>
        <w:spacing w:after="0" w:line="240" w:lineRule="auto"/>
        <w:rPr>
          <w:rFonts w:ascii="Arial Narrow" w:hAnsi="Arial Narrow" w:cs="Times New Roman"/>
          <w:lang w:val="lv-LV"/>
        </w:rPr>
      </w:pPr>
    </w:p>
    <w:p>
      <w:pPr>
        <w:spacing w:after="0" w:line="240" w:lineRule="auto"/>
        <w:rPr>
          <w:rFonts w:ascii="Arial Narrow" w:hAnsi="Arial Narrow" w:cs="Times New Roman"/>
          <w:lang w:val="lv-LV"/>
        </w:rPr>
      </w:pPr>
    </w:p>
    <w:p>
      <w:pPr>
        <w:spacing w:after="0" w:line="240" w:lineRule="auto"/>
        <w:rPr>
          <w:rFonts w:ascii="Arial Narrow" w:hAnsi="Arial Narrow" w:cs="Times New Roman"/>
          <w:lang w:val="lv-LV"/>
        </w:rPr>
      </w:pPr>
    </w:p>
    <w:p>
      <w:pPr>
        <w:spacing w:after="0" w:line="240" w:lineRule="auto"/>
        <w:rPr>
          <w:rFonts w:ascii="Arial Narrow" w:hAnsi="Arial Narrow" w:cs="Times New Roman"/>
          <w:lang w:val="lv-LV"/>
        </w:rPr>
      </w:pPr>
    </w:p>
    <w:p>
      <w:pPr>
        <w:spacing w:after="0" w:line="240" w:lineRule="auto"/>
        <w:rPr>
          <w:rFonts w:ascii="Arial Narrow" w:hAnsi="Arial Narrow" w:cs="Times New Roman"/>
          <w:lang w:val="lv-LV"/>
        </w:rPr>
      </w:pPr>
    </w:p>
    <w:p>
      <w:pPr>
        <w:spacing w:after="0" w:line="240" w:lineRule="auto"/>
        <w:rPr>
          <w:rFonts w:ascii="Arial Narrow" w:hAnsi="Arial Narrow" w:cs="Times New Roman"/>
          <w:lang w:val="lv-LV"/>
        </w:rPr>
      </w:pPr>
    </w:p>
    <w:p>
      <w:pPr>
        <w:spacing w:after="0" w:line="240" w:lineRule="auto"/>
        <w:rPr>
          <w:rFonts w:ascii="Arial Narrow" w:hAnsi="Arial Narrow" w:cs="Times New Roman"/>
          <w:sz w:val="32"/>
          <w:szCs w:val="32"/>
          <w:lang w:val="lv-LV"/>
        </w:rPr>
      </w:pPr>
      <w:bookmarkStart w:id="0" w:name="_GoBack"/>
      <w:bookmarkEnd w:id="0"/>
    </w:p>
    <w:sectPr>
      <w:footerReference r:id="rId5" w:type="default"/>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BA"/>
    <w:family w:val="swiss"/>
    <w:pitch w:val="default"/>
    <w:sig w:usb0="E0002EFF" w:usb1="C000785B" w:usb2="00000009" w:usb3="00000000" w:csb0="400001FF" w:csb1="FFFF0000"/>
  </w:font>
  <w:font w:name="Arial Narrow">
    <w:altName w:val="Arial"/>
    <w:panose1 w:val="020B0606020202030204"/>
    <w:charset w:val="BA"/>
    <w:family w:val="swiss"/>
    <w:pitch w:val="default"/>
    <w:sig w:usb0="00000000" w:usb1="00000000" w:usb2="00000000" w:usb3="00000000" w:csb0="0000009F" w:csb1="00000000"/>
  </w:font>
  <w:font w:name="Verdana">
    <w:panose1 w:val="020B0604030504040204"/>
    <w:charset w:val="BA"/>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BA"/>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1326250"/>
      <w:docPartObj>
        <w:docPartGallery w:val="AutoText"/>
      </w:docPartObj>
    </w:sdtPr>
    <w:sdtContent>
      <w:p>
        <w:pPr>
          <w:pStyle w:val="11"/>
          <w:jc w:val="center"/>
        </w:pPr>
        <w:r>
          <w:fldChar w:fldCharType="begin"/>
        </w:r>
        <w:r>
          <w:instrText xml:space="preserve">PAGE   \* MERGEFORMAT</w:instrText>
        </w:r>
        <w:r>
          <w:fldChar w:fldCharType="separate"/>
        </w:r>
        <w:r>
          <w:rPr>
            <w:lang w:val="lv-LV"/>
          </w:rPr>
          <w:t>5</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3622F"/>
    <w:multiLevelType w:val="multilevel"/>
    <w:tmpl w:val="0FC3622F"/>
    <w:lvl w:ilvl="0" w:tentative="0">
      <w:start w:val="1"/>
      <w:numFmt w:val="decimal"/>
      <w:lvlText w:val="%1."/>
      <w:lvlJc w:val="left"/>
      <w:pPr>
        <w:ind w:left="720" w:hanging="360"/>
      </w:pPr>
      <w:rPr>
        <w:rFonts w:hint="default"/>
      </w:rPr>
    </w:lvl>
    <w:lvl w:ilvl="1" w:tentative="0">
      <w:start w:val="1"/>
      <w:numFmt w:val="decimal"/>
      <w:isLgl/>
      <w:lvlText w:val="%1.%2."/>
      <w:lvlJc w:val="left"/>
      <w:pPr>
        <w:ind w:left="502"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1">
    <w:nsid w:val="10541447"/>
    <w:multiLevelType w:val="multilevel"/>
    <w:tmpl w:val="105414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0166814"/>
    <w:multiLevelType w:val="multilevel"/>
    <w:tmpl w:val="3016681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1FA0EF9"/>
    <w:multiLevelType w:val="multilevel"/>
    <w:tmpl w:val="31FA0EF9"/>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3BFB3D6F"/>
    <w:multiLevelType w:val="multilevel"/>
    <w:tmpl w:val="3BFB3D6F"/>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5">
    <w:nsid w:val="5AC201E7"/>
    <w:multiLevelType w:val="multilevel"/>
    <w:tmpl w:val="5AC201E7"/>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73"/>
    <w:rsid w:val="00010459"/>
    <w:rsid w:val="000277FE"/>
    <w:rsid w:val="00030883"/>
    <w:rsid w:val="00030A36"/>
    <w:rsid w:val="00051FD6"/>
    <w:rsid w:val="000632B9"/>
    <w:rsid w:val="000652CD"/>
    <w:rsid w:val="00066BCE"/>
    <w:rsid w:val="00071349"/>
    <w:rsid w:val="00095E99"/>
    <w:rsid w:val="000B4BB3"/>
    <w:rsid w:val="000C2263"/>
    <w:rsid w:val="000C76F3"/>
    <w:rsid w:val="000E0292"/>
    <w:rsid w:val="000E047B"/>
    <w:rsid w:val="000E271A"/>
    <w:rsid w:val="000F1719"/>
    <w:rsid w:val="000F5F53"/>
    <w:rsid w:val="00105083"/>
    <w:rsid w:val="001070DA"/>
    <w:rsid w:val="001118D1"/>
    <w:rsid w:val="0013201D"/>
    <w:rsid w:val="00154994"/>
    <w:rsid w:val="00166882"/>
    <w:rsid w:val="001858F4"/>
    <w:rsid w:val="00190084"/>
    <w:rsid w:val="001B5AA8"/>
    <w:rsid w:val="001D751C"/>
    <w:rsid w:val="001E1BBB"/>
    <w:rsid w:val="001E2970"/>
    <w:rsid w:val="001E6B87"/>
    <w:rsid w:val="002176AA"/>
    <w:rsid w:val="00235ACE"/>
    <w:rsid w:val="0024070C"/>
    <w:rsid w:val="00246372"/>
    <w:rsid w:val="002522F7"/>
    <w:rsid w:val="00255B97"/>
    <w:rsid w:val="002818B5"/>
    <w:rsid w:val="002855C1"/>
    <w:rsid w:val="002A0527"/>
    <w:rsid w:val="002B3DCB"/>
    <w:rsid w:val="002D08A6"/>
    <w:rsid w:val="002D2F50"/>
    <w:rsid w:val="002E606A"/>
    <w:rsid w:val="002F0C19"/>
    <w:rsid w:val="002F7891"/>
    <w:rsid w:val="00340C2D"/>
    <w:rsid w:val="00341530"/>
    <w:rsid w:val="00351C03"/>
    <w:rsid w:val="00353371"/>
    <w:rsid w:val="00361BCE"/>
    <w:rsid w:val="003641FB"/>
    <w:rsid w:val="00393094"/>
    <w:rsid w:val="003952AB"/>
    <w:rsid w:val="003A585D"/>
    <w:rsid w:val="003B1BCE"/>
    <w:rsid w:val="003C5011"/>
    <w:rsid w:val="003D6AA6"/>
    <w:rsid w:val="003E7A16"/>
    <w:rsid w:val="003F5442"/>
    <w:rsid w:val="003F6D60"/>
    <w:rsid w:val="00400ED4"/>
    <w:rsid w:val="00410F11"/>
    <w:rsid w:val="00411728"/>
    <w:rsid w:val="00412AB1"/>
    <w:rsid w:val="00423B4A"/>
    <w:rsid w:val="00446618"/>
    <w:rsid w:val="00460D1A"/>
    <w:rsid w:val="00466DBD"/>
    <w:rsid w:val="00482A47"/>
    <w:rsid w:val="0049493E"/>
    <w:rsid w:val="004A67A7"/>
    <w:rsid w:val="004B13F4"/>
    <w:rsid w:val="004D4982"/>
    <w:rsid w:val="004D6CDD"/>
    <w:rsid w:val="004E3D6D"/>
    <w:rsid w:val="00530BBE"/>
    <w:rsid w:val="00582F58"/>
    <w:rsid w:val="00586834"/>
    <w:rsid w:val="005879BF"/>
    <w:rsid w:val="00595FDB"/>
    <w:rsid w:val="005B0475"/>
    <w:rsid w:val="005B099B"/>
    <w:rsid w:val="005C3375"/>
    <w:rsid w:val="005E51FD"/>
    <w:rsid w:val="005F65BE"/>
    <w:rsid w:val="006039D2"/>
    <w:rsid w:val="00636C79"/>
    <w:rsid w:val="00653A89"/>
    <w:rsid w:val="00664819"/>
    <w:rsid w:val="00681153"/>
    <w:rsid w:val="0069745B"/>
    <w:rsid w:val="006D17CE"/>
    <w:rsid w:val="006F4ED1"/>
    <w:rsid w:val="00707397"/>
    <w:rsid w:val="00720058"/>
    <w:rsid w:val="00720733"/>
    <w:rsid w:val="0073154E"/>
    <w:rsid w:val="00734AF8"/>
    <w:rsid w:val="00735A02"/>
    <w:rsid w:val="0076213A"/>
    <w:rsid w:val="007648DD"/>
    <w:rsid w:val="007C44AE"/>
    <w:rsid w:val="007C5F5F"/>
    <w:rsid w:val="008138FD"/>
    <w:rsid w:val="008162CE"/>
    <w:rsid w:val="00817C8B"/>
    <w:rsid w:val="008477FF"/>
    <w:rsid w:val="008642B7"/>
    <w:rsid w:val="008A0D74"/>
    <w:rsid w:val="008A35C8"/>
    <w:rsid w:val="008A5E77"/>
    <w:rsid w:val="008C229D"/>
    <w:rsid w:val="008D4922"/>
    <w:rsid w:val="008E2190"/>
    <w:rsid w:val="009221FD"/>
    <w:rsid w:val="0093053F"/>
    <w:rsid w:val="0094239B"/>
    <w:rsid w:val="00954D73"/>
    <w:rsid w:val="00985AE4"/>
    <w:rsid w:val="009B54E6"/>
    <w:rsid w:val="009C092F"/>
    <w:rsid w:val="00A311B9"/>
    <w:rsid w:val="00A45AA1"/>
    <w:rsid w:val="00A70069"/>
    <w:rsid w:val="00A7136E"/>
    <w:rsid w:val="00A73165"/>
    <w:rsid w:val="00A776EF"/>
    <w:rsid w:val="00AA7EFA"/>
    <w:rsid w:val="00AB05E1"/>
    <w:rsid w:val="00AB730A"/>
    <w:rsid w:val="00AD2693"/>
    <w:rsid w:val="00AF4156"/>
    <w:rsid w:val="00B0576A"/>
    <w:rsid w:val="00B06A2C"/>
    <w:rsid w:val="00B12714"/>
    <w:rsid w:val="00B2466D"/>
    <w:rsid w:val="00B32605"/>
    <w:rsid w:val="00B34D39"/>
    <w:rsid w:val="00B57FC9"/>
    <w:rsid w:val="00B6205C"/>
    <w:rsid w:val="00B72FE1"/>
    <w:rsid w:val="00B80C19"/>
    <w:rsid w:val="00B93CF6"/>
    <w:rsid w:val="00BE1EC6"/>
    <w:rsid w:val="00BE4514"/>
    <w:rsid w:val="00C00734"/>
    <w:rsid w:val="00C12D37"/>
    <w:rsid w:val="00C22A11"/>
    <w:rsid w:val="00C32439"/>
    <w:rsid w:val="00C445DC"/>
    <w:rsid w:val="00C5714D"/>
    <w:rsid w:val="00C72127"/>
    <w:rsid w:val="00C82113"/>
    <w:rsid w:val="00CA3920"/>
    <w:rsid w:val="00CA49E7"/>
    <w:rsid w:val="00CB27FC"/>
    <w:rsid w:val="00CD111E"/>
    <w:rsid w:val="00D16F8C"/>
    <w:rsid w:val="00D30B87"/>
    <w:rsid w:val="00D45A74"/>
    <w:rsid w:val="00D56A33"/>
    <w:rsid w:val="00D84F36"/>
    <w:rsid w:val="00DC4BE9"/>
    <w:rsid w:val="00DD17AC"/>
    <w:rsid w:val="00DF4FF4"/>
    <w:rsid w:val="00E30928"/>
    <w:rsid w:val="00E4543B"/>
    <w:rsid w:val="00E45E82"/>
    <w:rsid w:val="00E76DC3"/>
    <w:rsid w:val="00E91F02"/>
    <w:rsid w:val="00EA03D7"/>
    <w:rsid w:val="00EA4A3C"/>
    <w:rsid w:val="00EA7A2D"/>
    <w:rsid w:val="00EB0CB3"/>
    <w:rsid w:val="00EC0561"/>
    <w:rsid w:val="00ED794E"/>
    <w:rsid w:val="00EE111D"/>
    <w:rsid w:val="00EF169A"/>
    <w:rsid w:val="00F12AC5"/>
    <w:rsid w:val="00F478F2"/>
    <w:rsid w:val="00F6323B"/>
    <w:rsid w:val="00F640D4"/>
    <w:rsid w:val="00F96500"/>
    <w:rsid w:val="00FA1CEA"/>
    <w:rsid w:val="00FD1CDE"/>
    <w:rsid w:val="00FF61D8"/>
    <w:rsid w:val="02BD5639"/>
    <w:rsid w:val="04367DB9"/>
    <w:rsid w:val="046E7887"/>
    <w:rsid w:val="07AA6517"/>
    <w:rsid w:val="08F6094E"/>
    <w:rsid w:val="097C0E6B"/>
    <w:rsid w:val="0BAA48A0"/>
    <w:rsid w:val="0C480689"/>
    <w:rsid w:val="0C9068F4"/>
    <w:rsid w:val="10B17AD1"/>
    <w:rsid w:val="11070931"/>
    <w:rsid w:val="136B5C50"/>
    <w:rsid w:val="14F533E2"/>
    <w:rsid w:val="19F055C5"/>
    <w:rsid w:val="1AFF0867"/>
    <w:rsid w:val="1C496C83"/>
    <w:rsid w:val="1CA56127"/>
    <w:rsid w:val="1F680C01"/>
    <w:rsid w:val="1FF81677"/>
    <w:rsid w:val="20B67803"/>
    <w:rsid w:val="227F1A57"/>
    <w:rsid w:val="22F169F2"/>
    <w:rsid w:val="23B3584D"/>
    <w:rsid w:val="259F303D"/>
    <w:rsid w:val="26127E56"/>
    <w:rsid w:val="28970FC2"/>
    <w:rsid w:val="294371FB"/>
    <w:rsid w:val="2E6776E5"/>
    <w:rsid w:val="2FEB3999"/>
    <w:rsid w:val="3040527C"/>
    <w:rsid w:val="30465E7D"/>
    <w:rsid w:val="329E6CA8"/>
    <w:rsid w:val="32FE6851"/>
    <w:rsid w:val="35E47B12"/>
    <w:rsid w:val="35F3114E"/>
    <w:rsid w:val="37493D0C"/>
    <w:rsid w:val="3811046F"/>
    <w:rsid w:val="38D170EF"/>
    <w:rsid w:val="38D8648C"/>
    <w:rsid w:val="3A331DCE"/>
    <w:rsid w:val="3BA957BD"/>
    <w:rsid w:val="3D6E248B"/>
    <w:rsid w:val="3DC236E2"/>
    <w:rsid w:val="3F621CAA"/>
    <w:rsid w:val="40A95596"/>
    <w:rsid w:val="42FF26F4"/>
    <w:rsid w:val="46C27DC2"/>
    <w:rsid w:val="47015785"/>
    <w:rsid w:val="47FA2141"/>
    <w:rsid w:val="492D3CEB"/>
    <w:rsid w:val="4A496925"/>
    <w:rsid w:val="4B514834"/>
    <w:rsid w:val="4C4F42F2"/>
    <w:rsid w:val="4D0F575F"/>
    <w:rsid w:val="4FE66799"/>
    <w:rsid w:val="53BB04AC"/>
    <w:rsid w:val="54122183"/>
    <w:rsid w:val="549068C3"/>
    <w:rsid w:val="55AF12B8"/>
    <w:rsid w:val="55F57E4C"/>
    <w:rsid w:val="56B47B9D"/>
    <w:rsid w:val="5D513DA7"/>
    <w:rsid w:val="5DC77792"/>
    <w:rsid w:val="5F2A2894"/>
    <w:rsid w:val="5F62761E"/>
    <w:rsid w:val="5FB73FA8"/>
    <w:rsid w:val="60062079"/>
    <w:rsid w:val="619F2DAC"/>
    <w:rsid w:val="62375A8F"/>
    <w:rsid w:val="65972608"/>
    <w:rsid w:val="65F95614"/>
    <w:rsid w:val="66326AFD"/>
    <w:rsid w:val="67D42D48"/>
    <w:rsid w:val="696D5E09"/>
    <w:rsid w:val="69C2114D"/>
    <w:rsid w:val="69E65919"/>
    <w:rsid w:val="6B167AD5"/>
    <w:rsid w:val="6B2C3BD8"/>
    <w:rsid w:val="6B74603F"/>
    <w:rsid w:val="6D730AC2"/>
    <w:rsid w:val="6D94545B"/>
    <w:rsid w:val="6F49077A"/>
    <w:rsid w:val="6FDB4044"/>
    <w:rsid w:val="72FD56B3"/>
    <w:rsid w:val="73125A29"/>
    <w:rsid w:val="73BC3FA3"/>
    <w:rsid w:val="73FB5DCD"/>
    <w:rsid w:val="743259DF"/>
    <w:rsid w:val="76044F9F"/>
    <w:rsid w:val="77D07C6E"/>
    <w:rsid w:val="790B453B"/>
    <w:rsid w:val="79341802"/>
    <w:rsid w:val="79521420"/>
    <w:rsid w:val="7BA4175F"/>
    <w:rsid w:val="7BB80BF5"/>
    <w:rsid w:val="7BF34979"/>
    <w:rsid w:val="7C0C1839"/>
    <w:rsid w:val="7C6A6094"/>
    <w:rsid w:val="7CA144BE"/>
    <w:rsid w:val="7CD33163"/>
    <w:rsid w:val="7E1C254E"/>
    <w:rsid w:val="7E6E2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0"/>
    <w:pPr>
      <w:keepNext/>
      <w:spacing w:after="0" w:line="240" w:lineRule="auto"/>
      <w:jc w:val="both"/>
      <w:outlineLvl w:val="0"/>
    </w:pPr>
    <w:rPr>
      <w:rFonts w:ascii="Times New Roman" w:hAnsi="Times New Roman" w:eastAsia="Times New Roman" w:cs="Times New Roman"/>
      <w:b/>
      <w:bCs/>
      <w:color w:val="000000"/>
      <w:sz w:val="28"/>
      <w:szCs w:val="28"/>
      <w:lang w:val="lv-LV"/>
    </w:rPr>
  </w:style>
  <w:style w:type="paragraph" w:styleId="3">
    <w:name w:val="heading 2"/>
    <w:basedOn w:val="1"/>
    <w:next w:val="1"/>
    <w:link w:val="18"/>
    <w:qFormat/>
    <w:uiPriority w:val="0"/>
    <w:pPr>
      <w:keepNext/>
      <w:spacing w:after="0" w:line="240" w:lineRule="auto"/>
      <w:jc w:val="center"/>
      <w:outlineLvl w:val="1"/>
    </w:pPr>
    <w:rPr>
      <w:rFonts w:ascii="Times New Roman" w:hAnsi="Times New Roman" w:eastAsia="Times New Roman" w:cs="Times New Roman"/>
      <w:caps/>
      <w:sz w:val="24"/>
      <w:szCs w:val="24"/>
      <w:u w:val="single"/>
      <w:lang w:val="lv-LV"/>
    </w:rPr>
  </w:style>
  <w:style w:type="paragraph" w:styleId="4">
    <w:name w:val="heading 3"/>
    <w:basedOn w:val="1"/>
    <w:next w:val="1"/>
    <w:link w:val="19"/>
    <w:qFormat/>
    <w:uiPriority w:val="0"/>
    <w:pPr>
      <w:keepNext/>
      <w:spacing w:after="0" w:line="240" w:lineRule="auto"/>
      <w:jc w:val="center"/>
      <w:outlineLvl w:val="2"/>
    </w:pPr>
    <w:rPr>
      <w:rFonts w:ascii="Times New Roman" w:hAnsi="Times New Roman" w:eastAsia="Times New Roman" w:cs="Times New Roman"/>
      <w:b/>
      <w:bCs/>
      <w:color w:val="000000"/>
      <w:sz w:val="28"/>
      <w:szCs w:val="24"/>
      <w:u w:val="single"/>
      <w:lang w:val="en-GB"/>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0"/>
    <w:semiHidden/>
    <w:unhideWhenUsed/>
    <w:uiPriority w:val="99"/>
    <w:pPr>
      <w:spacing w:after="0" w:line="240" w:lineRule="auto"/>
    </w:pPr>
    <w:rPr>
      <w:rFonts w:ascii="Tahoma" w:hAnsi="Tahoma" w:cs="Tahoma"/>
      <w:sz w:val="16"/>
      <w:szCs w:val="16"/>
    </w:rPr>
  </w:style>
  <w:style w:type="character" w:styleId="8">
    <w:name w:val="annotation reference"/>
    <w:basedOn w:val="5"/>
    <w:semiHidden/>
    <w:unhideWhenUsed/>
    <w:qFormat/>
    <w:uiPriority w:val="99"/>
    <w:rPr>
      <w:sz w:val="16"/>
      <w:szCs w:val="16"/>
    </w:rPr>
  </w:style>
  <w:style w:type="paragraph" w:styleId="9">
    <w:name w:val="annotation text"/>
    <w:basedOn w:val="1"/>
    <w:link w:val="22"/>
    <w:semiHidden/>
    <w:unhideWhenUsed/>
    <w:qFormat/>
    <w:uiPriority w:val="99"/>
    <w:pPr>
      <w:spacing w:line="240" w:lineRule="auto"/>
    </w:pPr>
    <w:rPr>
      <w:sz w:val="20"/>
      <w:szCs w:val="20"/>
    </w:rPr>
  </w:style>
  <w:style w:type="paragraph" w:styleId="10">
    <w:name w:val="annotation subject"/>
    <w:basedOn w:val="9"/>
    <w:next w:val="9"/>
    <w:link w:val="23"/>
    <w:semiHidden/>
    <w:unhideWhenUsed/>
    <w:uiPriority w:val="99"/>
    <w:rPr>
      <w:b/>
      <w:bCs/>
    </w:rPr>
  </w:style>
  <w:style w:type="paragraph" w:styleId="11">
    <w:name w:val="footer"/>
    <w:basedOn w:val="1"/>
    <w:link w:val="26"/>
    <w:unhideWhenUsed/>
    <w:uiPriority w:val="99"/>
    <w:pPr>
      <w:tabs>
        <w:tab w:val="center" w:pos="4153"/>
        <w:tab w:val="right" w:pos="8306"/>
      </w:tabs>
      <w:spacing w:after="0" w:line="240" w:lineRule="auto"/>
    </w:pPr>
  </w:style>
  <w:style w:type="paragraph" w:styleId="12">
    <w:name w:val="header"/>
    <w:basedOn w:val="1"/>
    <w:link w:val="25"/>
    <w:unhideWhenUsed/>
    <w:uiPriority w:val="99"/>
    <w:pPr>
      <w:tabs>
        <w:tab w:val="center" w:pos="4153"/>
        <w:tab w:val="right" w:pos="8306"/>
      </w:tabs>
      <w:spacing w:after="0" w:line="240" w:lineRule="auto"/>
    </w:pPr>
  </w:style>
  <w:style w:type="paragraph" w:styleId="13">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4">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tv_htm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16">
    <w:name w:val="List Paragraph"/>
    <w:basedOn w:val="1"/>
    <w:qFormat/>
    <w:uiPriority w:val="34"/>
    <w:pPr>
      <w:ind w:left="720"/>
      <w:contextualSpacing/>
    </w:pPr>
  </w:style>
  <w:style w:type="character" w:customStyle="1" w:styleId="17">
    <w:name w:val="Virsraksts 1 Rakstz."/>
    <w:basedOn w:val="5"/>
    <w:link w:val="2"/>
    <w:qFormat/>
    <w:uiPriority w:val="0"/>
    <w:rPr>
      <w:rFonts w:ascii="Times New Roman" w:hAnsi="Times New Roman" w:eastAsia="Times New Roman" w:cs="Times New Roman"/>
      <w:b/>
      <w:bCs/>
      <w:color w:val="000000"/>
      <w:sz w:val="28"/>
      <w:szCs w:val="28"/>
      <w:lang w:val="lv-LV"/>
    </w:rPr>
  </w:style>
  <w:style w:type="character" w:customStyle="1" w:styleId="18">
    <w:name w:val="Virsraksts 2 Rakstz."/>
    <w:basedOn w:val="5"/>
    <w:link w:val="3"/>
    <w:qFormat/>
    <w:uiPriority w:val="0"/>
    <w:rPr>
      <w:rFonts w:ascii="Times New Roman" w:hAnsi="Times New Roman" w:eastAsia="Times New Roman" w:cs="Times New Roman"/>
      <w:caps/>
      <w:sz w:val="24"/>
      <w:szCs w:val="24"/>
      <w:u w:val="single"/>
      <w:lang w:val="lv-LV"/>
    </w:rPr>
  </w:style>
  <w:style w:type="character" w:customStyle="1" w:styleId="19">
    <w:name w:val="Virsraksts 3 Rakstz."/>
    <w:basedOn w:val="5"/>
    <w:link w:val="4"/>
    <w:qFormat/>
    <w:uiPriority w:val="0"/>
    <w:rPr>
      <w:rFonts w:ascii="Times New Roman" w:hAnsi="Times New Roman" w:eastAsia="Times New Roman" w:cs="Times New Roman"/>
      <w:b/>
      <w:bCs/>
      <w:color w:val="000000"/>
      <w:sz w:val="28"/>
      <w:szCs w:val="24"/>
      <w:u w:val="single"/>
      <w:lang w:val="en-GB"/>
    </w:rPr>
  </w:style>
  <w:style w:type="character" w:customStyle="1" w:styleId="20">
    <w:name w:val="Balonteksts Rakstz."/>
    <w:basedOn w:val="5"/>
    <w:link w:val="7"/>
    <w:semiHidden/>
    <w:uiPriority w:val="99"/>
    <w:rPr>
      <w:rFonts w:ascii="Tahoma" w:hAnsi="Tahoma" w:cs="Tahoma"/>
      <w:sz w:val="16"/>
      <w:szCs w:val="16"/>
    </w:rPr>
  </w:style>
  <w:style w:type="paragraph" w:customStyle="1" w:styleId="21">
    <w:name w:val="Satura rādītājs"/>
    <w:basedOn w:val="1"/>
    <w:qFormat/>
    <w:uiPriority w:val="0"/>
    <w:pPr>
      <w:suppressAutoHyphens/>
      <w:spacing w:after="200" w:line="276" w:lineRule="auto"/>
    </w:pPr>
    <w:rPr>
      <w:rFonts w:ascii="Calibri" w:hAnsi="Calibri" w:eastAsia="Times New Roman" w:cs="Times New Roman"/>
      <w:color w:val="00000A"/>
    </w:rPr>
  </w:style>
  <w:style w:type="character" w:customStyle="1" w:styleId="22">
    <w:name w:val="Komentāra teksts Rakstz."/>
    <w:basedOn w:val="5"/>
    <w:link w:val="9"/>
    <w:semiHidden/>
    <w:uiPriority w:val="99"/>
    <w:rPr>
      <w:sz w:val="20"/>
      <w:szCs w:val="20"/>
    </w:rPr>
  </w:style>
  <w:style w:type="character" w:customStyle="1" w:styleId="23">
    <w:name w:val="Komentāra tēma Rakstz."/>
    <w:basedOn w:val="22"/>
    <w:link w:val="10"/>
    <w:semiHidden/>
    <w:uiPriority w:val="99"/>
    <w:rPr>
      <w:b/>
      <w:bCs/>
      <w:sz w:val="20"/>
      <w:szCs w:val="20"/>
    </w:rPr>
  </w:style>
  <w:style w:type="character" w:customStyle="1" w:styleId="24">
    <w:name w:val="markedcontent"/>
    <w:basedOn w:val="5"/>
    <w:qFormat/>
    <w:uiPriority w:val="0"/>
  </w:style>
  <w:style w:type="character" w:customStyle="1" w:styleId="25">
    <w:name w:val="Galvene Rakstz."/>
    <w:basedOn w:val="5"/>
    <w:link w:val="12"/>
    <w:uiPriority w:val="99"/>
    <w:rPr>
      <w:sz w:val="22"/>
      <w:szCs w:val="22"/>
      <w:lang w:val="en-US" w:eastAsia="en-US"/>
    </w:rPr>
  </w:style>
  <w:style w:type="character" w:customStyle="1" w:styleId="26">
    <w:name w:val="Kājene Rakstz."/>
    <w:basedOn w:val="5"/>
    <w:link w:val="11"/>
    <w:uiPriority w:val="99"/>
    <w:rPr>
      <w:sz w:val="22"/>
      <w:szCs w:val="2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9B0E23-0E9A-4019-8924-4608A8B7C2BF}">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22451</Words>
  <Characters>12798</Characters>
  <Lines>106</Lines>
  <Paragraphs>70</Paragraphs>
  <TotalTime>73</TotalTime>
  <ScaleCrop>false</ScaleCrop>
  <LinksUpToDate>false</LinksUpToDate>
  <CharactersWithSpaces>35179</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2021-12-29T12:24:00Z</dcterms:created>
  <dc:creator>Rolands.Ozols</dc:creator>
  <cp:lastModifiedBy>Irena</cp:lastModifiedBy>
  <cp:lastPrinted>2021-12-29T10:29:00Z</cp:lastPrinted>
  <dcterms:modified xsi:type="dcterms:W3CDTF">2022-01-04T11:48:51Z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2057-11.2.0.10426</vt:lpwstr>
  </property>
  <property fmtid="{D5CDD505-2E9C-101B-9397-08002B2CF9AE}" pid="3" name="ICV">
    <vt:lpwstr>7270FE70A9EF444EA4F64B4BC9FD0F95</vt:lpwstr>
  </property>
</Properties>
</file>