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2E" w:rsidRDefault="00E75C2E" w:rsidP="00E75C2E">
      <w:pPr>
        <w:spacing w:after="0" w:line="240" w:lineRule="auto"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2AF93A0A" wp14:editId="36345BBD">
            <wp:extent cx="561975" cy="666750"/>
            <wp:effectExtent l="0" t="0" r="9525" b="0"/>
            <wp:docPr id="1" name="Attēls 1" descr="Siguldas novada gerbonis kr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uldas novada gerbonis kras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C2E" w:rsidRDefault="00E75C2E" w:rsidP="00E75C2E">
      <w:pPr>
        <w:spacing w:after="0" w:line="240" w:lineRule="auto"/>
        <w:jc w:val="center"/>
        <w:rPr>
          <w:rFonts w:ascii="Arial" w:hAnsi="Arial" w:cs="Arial"/>
          <w:b/>
          <w:color w:val="156955"/>
          <w:sz w:val="22"/>
          <w:szCs w:val="22"/>
        </w:rPr>
      </w:pPr>
      <w:r>
        <w:rPr>
          <w:rFonts w:ascii="Arial" w:hAnsi="Arial" w:cs="Arial"/>
          <w:b/>
          <w:color w:val="156955"/>
        </w:rPr>
        <w:t>SIGULDAS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156955"/>
        </w:rPr>
        <w:t>NOVADA PAŠVALDĪBA</w:t>
      </w:r>
    </w:p>
    <w:p w:rsidR="00E75C2E" w:rsidRDefault="00E75C2E" w:rsidP="00E75C2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KRIMULDAS MŪZIKAS UN MĀKSLAS SKOLA</w:t>
      </w:r>
    </w:p>
    <w:p w:rsidR="00E75C2E" w:rsidRDefault="00E75C2E" w:rsidP="00E75C2E">
      <w:pPr>
        <w:spacing w:after="0" w:line="240" w:lineRule="auto"/>
        <w:jc w:val="center"/>
      </w:pPr>
      <w:r>
        <w:pict>
          <v:rect id="_x0000_i1025" style="width:440.7pt;height:1.5pt" o:hralign="center" o:hrstd="t" o:hr="t" fillcolor="#a0a0a0" stroked="f"/>
        </w:pict>
      </w:r>
    </w:p>
    <w:p w:rsidR="00E75C2E" w:rsidRDefault="00E75C2E" w:rsidP="00E75C2E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Reģistrācijas</w:t>
      </w:r>
      <w:proofErr w:type="spellEnd"/>
      <w:r>
        <w:rPr>
          <w:rFonts w:ascii="Arial" w:hAnsi="Arial" w:cs="Arial"/>
        </w:rPr>
        <w:t xml:space="preserve"> Nr.4374902310</w:t>
      </w:r>
    </w:p>
    <w:p w:rsidR="00E75C2E" w:rsidRDefault="00E75C2E" w:rsidP="00E75C2E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Skolas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iela</w:t>
      </w:r>
      <w:proofErr w:type="spellEnd"/>
      <w:r>
        <w:rPr>
          <w:rFonts w:ascii="Arial" w:hAnsi="Arial" w:cs="Arial"/>
        </w:rPr>
        <w:t xml:space="preserve"> 11, </w:t>
      </w:r>
      <w:proofErr w:type="spellStart"/>
      <w:r>
        <w:rPr>
          <w:rFonts w:ascii="Arial" w:hAnsi="Arial" w:cs="Arial"/>
        </w:rPr>
        <w:t>Ragana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Krimuldas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pagasts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Siguldas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novads</w:t>
      </w:r>
      <w:proofErr w:type="spellEnd"/>
      <w:r>
        <w:rPr>
          <w:rFonts w:ascii="Arial" w:hAnsi="Arial" w:cs="Arial"/>
        </w:rPr>
        <w:t>, LV-2144</w:t>
      </w:r>
    </w:p>
    <w:p w:rsidR="00E75C2E" w:rsidRDefault="00E75C2E" w:rsidP="00E75C2E">
      <w:pPr>
        <w:spacing w:after="0" w:line="240" w:lineRule="auto"/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tālrunis</w:t>
      </w:r>
      <w:proofErr w:type="spellEnd"/>
      <w:proofErr w:type="gramEnd"/>
      <w:r>
        <w:rPr>
          <w:rFonts w:ascii="Arial" w:hAnsi="Arial" w:cs="Arial"/>
        </w:rPr>
        <w:t xml:space="preserve">: 26199526, e-pasts: </w:t>
      </w:r>
      <w:hyperlink r:id="rId8" w:history="1">
        <w:r>
          <w:rPr>
            <w:rStyle w:val="Hipersaite"/>
            <w:rFonts w:ascii="Arial" w:hAnsi="Arial" w:cs="Arial"/>
          </w:rPr>
          <w:t>krimulda.mms@sigulda.lv</w:t>
        </w:r>
      </w:hyperlink>
    </w:p>
    <w:p w:rsidR="00E75C2E" w:rsidRDefault="00E75C2E" w:rsidP="00E75C2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www.sigulda.lv</w:t>
      </w:r>
    </w:p>
    <w:p w:rsidR="00E75C2E" w:rsidRDefault="00E75C2E" w:rsidP="00E75C2E">
      <w:pPr>
        <w:spacing w:after="0" w:line="240" w:lineRule="auto"/>
        <w:jc w:val="center"/>
        <w:rPr>
          <w:b/>
        </w:rPr>
      </w:pPr>
    </w:p>
    <w:p w:rsidR="00E75C2E" w:rsidRDefault="00E75C2E" w:rsidP="00E75C2E">
      <w:pPr>
        <w:spacing w:after="0" w:line="240" w:lineRule="auto"/>
        <w:jc w:val="center"/>
        <w:rPr>
          <w:b/>
          <w:lang w:eastAsia="en-US"/>
        </w:rPr>
      </w:pPr>
    </w:p>
    <w:p w:rsidR="00E75C2E" w:rsidRPr="00566850" w:rsidRDefault="00E75C2E" w:rsidP="00E75C2E">
      <w:pPr>
        <w:spacing w:after="0" w:line="240" w:lineRule="auto"/>
        <w:ind w:left="720"/>
        <w:contextualSpacing/>
        <w:jc w:val="right"/>
        <w:rPr>
          <w:rFonts w:eastAsia="Calibri"/>
          <w:szCs w:val="22"/>
          <w:u w:val="single"/>
          <w:lang w:eastAsia="en-US"/>
        </w:rPr>
      </w:pPr>
      <w:bookmarkStart w:id="0" w:name="_Toc536803070"/>
      <w:r w:rsidRPr="00566850">
        <w:rPr>
          <w:rFonts w:eastAsia="Calibri"/>
          <w:szCs w:val="22"/>
          <w:u w:val="single"/>
          <w:lang w:eastAsia="en-US"/>
        </w:rPr>
        <w:t>APSTIPRIN</w:t>
      </w:r>
      <w:bookmarkEnd w:id="0"/>
      <w:r>
        <w:rPr>
          <w:rFonts w:eastAsia="Calibri"/>
          <w:szCs w:val="22"/>
          <w:u w:val="single"/>
          <w:lang w:eastAsia="en-US"/>
        </w:rPr>
        <w:t>U</w:t>
      </w:r>
    </w:p>
    <w:p w:rsidR="00E75C2E" w:rsidRPr="00566850" w:rsidRDefault="00E75C2E" w:rsidP="007259C4">
      <w:pPr>
        <w:spacing w:after="0" w:line="360" w:lineRule="auto"/>
        <w:ind w:left="720"/>
        <w:contextualSpacing/>
        <w:jc w:val="right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Krimuldas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Mūzikas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gramStart"/>
      <w:r w:rsidRPr="00566850">
        <w:rPr>
          <w:rFonts w:eastAsia="Calibri"/>
          <w:szCs w:val="22"/>
          <w:lang w:eastAsia="en-US"/>
        </w:rPr>
        <w:t>un</w:t>
      </w:r>
      <w:proofErr w:type="gram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mākslas</w:t>
      </w:r>
      <w:proofErr w:type="spellEnd"/>
      <w:r w:rsidRPr="00566850">
        <w:rPr>
          <w:rFonts w:eastAsia="Calibri"/>
          <w:szCs w:val="22"/>
          <w:lang w:eastAsia="en-US"/>
        </w:rPr>
        <w:t xml:space="preserve"> </w:t>
      </w:r>
      <w:proofErr w:type="spellStart"/>
      <w:r w:rsidRPr="00566850">
        <w:rPr>
          <w:rFonts w:eastAsia="Calibri"/>
          <w:szCs w:val="22"/>
          <w:lang w:eastAsia="en-US"/>
        </w:rPr>
        <w:t>skolas</w:t>
      </w:r>
      <w:proofErr w:type="spellEnd"/>
    </w:p>
    <w:p w:rsidR="00E75C2E" w:rsidRPr="00566850" w:rsidRDefault="00E75C2E" w:rsidP="007259C4">
      <w:pPr>
        <w:spacing w:after="0" w:line="360" w:lineRule="auto"/>
        <w:jc w:val="right"/>
        <w:rPr>
          <w:lang w:eastAsia="en-US"/>
        </w:rPr>
      </w:pPr>
      <w:proofErr w:type="spellStart"/>
      <w:proofErr w:type="gramStart"/>
      <w:r w:rsidRPr="00566850">
        <w:rPr>
          <w:lang w:eastAsia="en-US"/>
        </w:rPr>
        <w:t>direktor</w:t>
      </w:r>
      <w:r>
        <w:rPr>
          <w:lang w:eastAsia="en-US"/>
        </w:rPr>
        <w:t>s</w:t>
      </w:r>
      <w:proofErr w:type="spellEnd"/>
      <w:r w:rsidRPr="00566850">
        <w:rPr>
          <w:lang w:eastAsia="en-US"/>
        </w:rPr>
        <w:t>____________</w:t>
      </w:r>
      <w:r>
        <w:rPr>
          <w:lang w:eastAsia="en-US"/>
        </w:rPr>
        <w:t>A</w:t>
      </w:r>
      <w:proofErr w:type="gram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Bunķis</w:t>
      </w:r>
      <w:proofErr w:type="spellEnd"/>
    </w:p>
    <w:p w:rsidR="00E75C2E" w:rsidRPr="00566850" w:rsidRDefault="00E75C2E" w:rsidP="007259C4">
      <w:pPr>
        <w:spacing w:after="0" w:line="360" w:lineRule="auto"/>
        <w:ind w:left="720"/>
        <w:contextualSpacing/>
        <w:jc w:val="right"/>
        <w:rPr>
          <w:rFonts w:eastAsia="Calibri"/>
          <w:szCs w:val="22"/>
          <w:lang w:eastAsia="en-US"/>
        </w:rPr>
      </w:pPr>
      <w:bookmarkStart w:id="1" w:name="_Toc536803072"/>
      <w:r w:rsidRPr="00566850">
        <w:rPr>
          <w:rFonts w:eastAsia="Calibri"/>
          <w:szCs w:val="22"/>
          <w:lang w:eastAsia="en-US"/>
        </w:rPr>
        <w:t>202</w:t>
      </w:r>
      <w:r>
        <w:rPr>
          <w:rFonts w:eastAsia="Calibri"/>
          <w:szCs w:val="22"/>
          <w:lang w:eastAsia="en-US"/>
        </w:rPr>
        <w:t>____</w:t>
      </w:r>
      <w:proofErr w:type="gramStart"/>
      <w:r>
        <w:rPr>
          <w:rFonts w:eastAsia="Calibri"/>
          <w:szCs w:val="22"/>
          <w:lang w:eastAsia="en-US"/>
        </w:rPr>
        <w:t>_ .</w:t>
      </w:r>
      <w:proofErr w:type="gramEnd"/>
      <w:r>
        <w:rPr>
          <w:rFonts w:eastAsia="Calibri"/>
          <w:szCs w:val="22"/>
          <w:lang w:eastAsia="en-US"/>
        </w:rPr>
        <w:t xml:space="preserve"> </w:t>
      </w:r>
      <w:r w:rsidRPr="00566850">
        <w:rPr>
          <w:rFonts w:eastAsia="Calibri"/>
          <w:szCs w:val="22"/>
          <w:lang w:eastAsia="en-US"/>
        </w:rPr>
        <w:t xml:space="preserve"> g</w:t>
      </w:r>
      <w:bookmarkEnd w:id="1"/>
      <w:r>
        <w:rPr>
          <w:rFonts w:eastAsia="Calibri"/>
          <w:szCs w:val="22"/>
          <w:lang w:eastAsia="en-US"/>
        </w:rPr>
        <w:t>. ______________</w:t>
      </w:r>
      <w:r w:rsidR="007259C4">
        <w:rPr>
          <w:rFonts w:eastAsia="Calibri"/>
          <w:szCs w:val="22"/>
          <w:lang w:eastAsia="en-US"/>
        </w:rPr>
        <w:t>_____</w:t>
      </w:r>
    </w:p>
    <w:p w:rsidR="00345E7A" w:rsidRDefault="00345E7A">
      <w:pPr>
        <w:pStyle w:val="Virsraksts8"/>
        <w:tabs>
          <w:tab w:val="left" w:pos="360"/>
        </w:tabs>
        <w:ind w:left="450" w:hanging="450"/>
        <w:jc w:val="right"/>
        <w:rPr>
          <w:sz w:val="28"/>
          <w:szCs w:val="28"/>
        </w:rPr>
      </w:pPr>
    </w:p>
    <w:p w:rsidR="007259C4" w:rsidRDefault="007259C4">
      <w:pPr>
        <w:pStyle w:val="Virsraksts9"/>
        <w:tabs>
          <w:tab w:val="left" w:pos="360"/>
        </w:tabs>
        <w:ind w:left="450" w:hanging="450"/>
        <w:jc w:val="center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</w:rPr>
        <w:t>Drošības noteikumi kabinetā</w:t>
      </w:r>
      <w:r>
        <w:rPr>
          <w:i w:val="0"/>
          <w:sz w:val="28"/>
          <w:szCs w:val="28"/>
          <w:lang w:val="lv-LV"/>
        </w:rPr>
        <w:t xml:space="preserve"> ____________</w:t>
      </w:r>
      <w:bookmarkStart w:id="2" w:name="_GoBack"/>
      <w:bookmarkEnd w:id="2"/>
    </w:p>
    <w:p w:rsidR="00345E7A" w:rsidRDefault="007259C4">
      <w:pPr>
        <w:pStyle w:val="Virsraksts9"/>
        <w:tabs>
          <w:tab w:val="left" w:pos="360"/>
        </w:tabs>
        <w:ind w:left="450" w:hanging="450"/>
        <w:jc w:val="center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>(mediju pamati, dizaina pamati</w:t>
      </w:r>
      <w:r>
        <w:rPr>
          <w:i w:val="0"/>
          <w:sz w:val="28"/>
          <w:szCs w:val="28"/>
          <w:lang w:val="lv-LV"/>
        </w:rPr>
        <w:t>; kompozīcija)</w:t>
      </w:r>
    </w:p>
    <w:p w:rsidR="00345E7A" w:rsidRDefault="00345E7A">
      <w:pPr>
        <w:rPr>
          <w:lang w:val="lv-LV"/>
        </w:rPr>
      </w:pP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Izglītojamais kabinetā ienāk ar pedagoga atļauju, organizēti, bez grūstīšanās, līdzi ņemot mācību stundai nepieciešamos piederumus, somu atstājot pedagoga norādītā vietā.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709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lang w:val="lv-LV"/>
        </w:rPr>
        <w:t xml:space="preserve">Pirms </w:t>
      </w:r>
      <w:r>
        <w:rPr>
          <w:sz w:val="24"/>
          <w:lang w:val="lv-LV"/>
        </w:rPr>
        <w:t>darba uzsākšanas tiek sakārtota izglītojamā darba vieta atbilstoši pedagoga prasībām.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lang w:val="lv-LV"/>
        </w:rPr>
      </w:pPr>
      <w:r>
        <w:rPr>
          <w:sz w:val="24"/>
          <w:lang w:val="lv-LV"/>
        </w:rPr>
        <w:t xml:space="preserve"> Datorus ieslēdz ar pedagoga atļauju, mācību kabinetā netrokšņo un netraucē citiem izglītojamiem.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Ja dators nedarbojas, izglītojamais ziņo par to pedagogam. 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pacing w:val="-6"/>
          <w:sz w:val="24"/>
          <w:szCs w:val="28"/>
          <w:lang w:val="lv-LV"/>
        </w:rPr>
        <w:t xml:space="preserve"> Ja dators </w:t>
      </w:r>
      <w:r>
        <w:rPr>
          <w:spacing w:val="-6"/>
          <w:sz w:val="24"/>
          <w:szCs w:val="28"/>
          <w:lang w:val="lv-LV"/>
        </w:rPr>
        <w:t>vai citas izmantojamās iekārtas tiek bojātas izglītojamā vainojamās rīcības dēļ, izglītojamais ir atbildīgs par radīto kaitējumu un novērš tā sekas.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Uz tastatūras paneļa nenovieto priekšmetus, kas var sabojāt iekārtu.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Uz </w:t>
      </w:r>
      <w:proofErr w:type="spellStart"/>
      <w:r>
        <w:rPr>
          <w:sz w:val="24"/>
          <w:szCs w:val="28"/>
          <w:lang w:val="lv-LV"/>
        </w:rPr>
        <w:t>datorgalda</w:t>
      </w:r>
      <w:proofErr w:type="spellEnd"/>
      <w:r>
        <w:rPr>
          <w:sz w:val="24"/>
          <w:szCs w:val="28"/>
          <w:lang w:val="lv-LV"/>
        </w:rPr>
        <w:t xml:space="preserve"> atrodas tikai darbam n</w:t>
      </w:r>
      <w:r>
        <w:rPr>
          <w:sz w:val="24"/>
          <w:szCs w:val="28"/>
          <w:lang w:val="lv-LV"/>
        </w:rPr>
        <w:t xml:space="preserve">epieciešamie priekšmeti (zīmulis, papīrs </w:t>
      </w:r>
      <w:proofErr w:type="spellStart"/>
      <w:r>
        <w:rPr>
          <w:sz w:val="24"/>
          <w:szCs w:val="28"/>
          <w:lang w:val="lv-LV"/>
        </w:rPr>
        <w:t>utml</w:t>
      </w:r>
      <w:proofErr w:type="spellEnd"/>
      <w:r>
        <w:rPr>
          <w:sz w:val="24"/>
          <w:szCs w:val="28"/>
          <w:lang w:val="lv-LV"/>
        </w:rPr>
        <w:t>.).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Mācību stundas laikā izglītojamais ievēro pedagoga norādījumus un neveic šādas darbības:</w:t>
      </w:r>
    </w:p>
    <w:p w:rsidR="00345E7A" w:rsidRDefault="007259C4">
      <w:pPr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spēlē datorspēles;</w:t>
      </w:r>
    </w:p>
    <w:p w:rsidR="00345E7A" w:rsidRDefault="007259C4">
      <w:pPr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nepamatoti spaida tastatūras taustiņus;</w:t>
      </w:r>
    </w:p>
    <w:p w:rsidR="00345E7A" w:rsidRDefault="007259C4">
      <w:pPr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lastRenderedPageBreak/>
        <w:t xml:space="preserve"> aiztiek monitora ekrānu un datora komponentes;</w:t>
      </w:r>
    </w:p>
    <w:p w:rsidR="00345E7A" w:rsidRDefault="007259C4">
      <w:pPr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aiztiek </w:t>
      </w:r>
      <w:r>
        <w:rPr>
          <w:sz w:val="24"/>
          <w:szCs w:val="28"/>
          <w:lang w:val="lv-LV"/>
        </w:rPr>
        <w:t>datortehnikas ieslēgšanas un izslēgšanas pogas;</w:t>
      </w:r>
    </w:p>
    <w:p w:rsidR="00345E7A" w:rsidRDefault="007259C4">
      <w:pPr>
        <w:numPr>
          <w:ilvl w:val="1"/>
          <w:numId w:val="2"/>
        </w:numPr>
        <w:tabs>
          <w:tab w:val="left" w:pos="0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ievieto datorā ārējas atmiņas nesējus, ierīces, vadus u.tml.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szCs w:val="28"/>
          <w:lang w:val="lv-LV"/>
        </w:rPr>
      </w:pPr>
      <w:r>
        <w:rPr>
          <w:sz w:val="24"/>
          <w:lang w:val="lv-LV"/>
        </w:rPr>
        <w:t xml:space="preserve"> Strādājot ar datoru, izglītojamais sēž vismaz 40 cm no monitora, darbs bez pārtraukuma nedrīkst būt ilgāks par 60 minūtēm</w:t>
      </w:r>
      <w:r>
        <w:rPr>
          <w:sz w:val="24"/>
          <w:szCs w:val="28"/>
          <w:lang w:val="lv-LV"/>
        </w:rPr>
        <w:t>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Ja darba laikā rodas </w:t>
      </w:r>
      <w:proofErr w:type="spellStart"/>
      <w:r>
        <w:rPr>
          <w:sz w:val="24"/>
          <w:szCs w:val="28"/>
          <w:lang w:val="lv-LV"/>
        </w:rPr>
        <w:t>elektrobojājumi</w:t>
      </w:r>
      <w:proofErr w:type="spellEnd"/>
      <w:r>
        <w:rPr>
          <w:sz w:val="24"/>
          <w:szCs w:val="28"/>
          <w:lang w:val="lv-LV"/>
        </w:rPr>
        <w:t xml:space="preserve"> (dzirksteļošana, dūmu vai liesmu parādīšanās), izglītojamais nekavējoties pārtrauc darbu, pedagogs atslēdz datortehniku no elektriskā tīkla, par radušos situāciju pedagogs informē izglītības iestādes vadību.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b/>
          <w:sz w:val="24"/>
          <w:szCs w:val="28"/>
          <w:lang w:val="lv-LV"/>
        </w:rPr>
      </w:pPr>
      <w:r>
        <w:rPr>
          <w:sz w:val="24"/>
          <w:szCs w:val="28"/>
          <w:lang w:val="lv-LV"/>
        </w:rPr>
        <w:t>Darbu beidzot, datortehniku</w:t>
      </w:r>
      <w:r>
        <w:rPr>
          <w:sz w:val="24"/>
          <w:lang w:val="lv-LV"/>
        </w:rPr>
        <w:t xml:space="preserve"> izsl</w:t>
      </w:r>
      <w:r>
        <w:rPr>
          <w:sz w:val="24"/>
          <w:lang w:val="lv-LV"/>
        </w:rPr>
        <w:t>ēdz tikai pēc pedagoga atļaujas</w:t>
      </w:r>
      <w:r>
        <w:rPr>
          <w:sz w:val="24"/>
          <w:szCs w:val="28"/>
          <w:lang w:val="lv-LV"/>
        </w:rPr>
        <w:t xml:space="preserve"> un saskaņā ar ekspluatācijas prasībām.</w:t>
      </w:r>
    </w:p>
    <w:p w:rsidR="00345E7A" w:rsidRDefault="007259C4">
      <w:pPr>
        <w:numPr>
          <w:ilvl w:val="0"/>
          <w:numId w:val="1"/>
        </w:numPr>
        <w:tabs>
          <w:tab w:val="clear" w:pos="360"/>
          <w:tab w:val="left" w:pos="0"/>
          <w:tab w:val="left" w:pos="567"/>
        </w:tabs>
        <w:ind w:left="0" w:firstLine="284"/>
        <w:jc w:val="both"/>
        <w:rPr>
          <w:sz w:val="24"/>
          <w:szCs w:val="28"/>
          <w:lang w:val="lv-LV"/>
        </w:rPr>
      </w:pPr>
      <w:r>
        <w:rPr>
          <w:sz w:val="24"/>
          <w:szCs w:val="28"/>
          <w:lang w:val="lv-LV"/>
        </w:rPr>
        <w:t xml:space="preserve"> Izglītojamais sakārto savu darba vietu un ar pedagoga atļauju iziet no mācību kabineta.</w:t>
      </w:r>
    </w:p>
    <w:p w:rsidR="00345E7A" w:rsidRDefault="00345E7A">
      <w:pPr>
        <w:jc w:val="both"/>
        <w:rPr>
          <w:sz w:val="24"/>
          <w:szCs w:val="28"/>
          <w:lang w:val="lv-LV"/>
        </w:rPr>
      </w:pPr>
    </w:p>
    <w:p w:rsidR="00345E7A" w:rsidRDefault="00345E7A">
      <w:pPr>
        <w:pStyle w:val="Pamatteksts2"/>
        <w:tabs>
          <w:tab w:val="left" w:pos="360"/>
        </w:tabs>
        <w:ind w:right="-90"/>
        <w:jc w:val="both"/>
        <w:rPr>
          <w:i w:val="0"/>
          <w:szCs w:val="28"/>
          <w:lang w:val="lv-LV"/>
        </w:rPr>
      </w:pPr>
    </w:p>
    <w:p w:rsidR="00345E7A" w:rsidRDefault="00345E7A">
      <w:pPr>
        <w:pStyle w:val="Pamatteksts2"/>
        <w:tabs>
          <w:tab w:val="left" w:pos="360"/>
        </w:tabs>
        <w:ind w:right="-90"/>
        <w:jc w:val="both"/>
        <w:rPr>
          <w:i w:val="0"/>
          <w:szCs w:val="28"/>
          <w:lang w:val="lv-LV"/>
        </w:rPr>
      </w:pPr>
    </w:p>
    <w:p w:rsidR="00345E7A" w:rsidRDefault="00345E7A">
      <w:pPr>
        <w:jc w:val="both"/>
        <w:rPr>
          <w:rFonts w:eastAsia="Calibri"/>
          <w:i/>
          <w:sz w:val="28"/>
          <w:szCs w:val="24"/>
          <w:lang w:val="lv-LV" w:eastAsia="en-US"/>
        </w:rPr>
      </w:pPr>
      <w:bookmarkStart w:id="3" w:name="_Hlk525729148"/>
    </w:p>
    <w:p w:rsidR="00345E7A" w:rsidRDefault="00345E7A">
      <w:pPr>
        <w:pBdr>
          <w:top w:val="dashed" w:sz="4" w:space="1" w:color="auto"/>
        </w:pBdr>
        <w:jc w:val="both"/>
        <w:rPr>
          <w:rFonts w:eastAsia="Calibri"/>
          <w:i/>
          <w:sz w:val="24"/>
          <w:szCs w:val="24"/>
          <w:lang w:val="lv-LV" w:eastAsia="en-US"/>
        </w:rPr>
      </w:pPr>
      <w:bookmarkStart w:id="4" w:name="_Hlk525126762"/>
    </w:p>
    <w:bookmarkEnd w:id="3"/>
    <w:bookmarkEnd w:id="4"/>
    <w:p w:rsidR="00345E7A" w:rsidRDefault="00345E7A">
      <w:pPr>
        <w:pStyle w:val="Pamatteksts2"/>
        <w:tabs>
          <w:tab w:val="left" w:pos="360"/>
        </w:tabs>
        <w:ind w:right="-90"/>
        <w:jc w:val="both"/>
        <w:rPr>
          <w:i w:val="0"/>
          <w:szCs w:val="28"/>
          <w:lang w:val="lv-LV"/>
        </w:rPr>
      </w:pPr>
    </w:p>
    <w:p w:rsidR="00345E7A" w:rsidRDefault="00345E7A"/>
    <w:sectPr w:rsidR="00345E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BC1"/>
    <w:multiLevelType w:val="multilevel"/>
    <w:tmpl w:val="1F897BC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1170"/>
        </w:tabs>
        <w:ind w:left="95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4"/>
        <w:w w:val="100"/>
        <w:kern w:val="0"/>
        <w:position w:val="0"/>
        <w:sz w:val="28"/>
        <w:u w:val="no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">
    <w:nsid w:val="3E4B7A89"/>
    <w:multiLevelType w:val="multilevel"/>
    <w:tmpl w:val="3E4B7A89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32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1170"/>
        </w:tabs>
        <w:ind w:left="95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4"/>
        <w:w w:val="100"/>
        <w:kern w:val="0"/>
        <w:position w:val="0"/>
        <w:sz w:val="28"/>
        <w:u w:val="no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2529E"/>
    <w:rsid w:val="00345E7A"/>
    <w:rsid w:val="007259C4"/>
    <w:rsid w:val="00E75C2E"/>
    <w:rsid w:val="30E2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rFonts w:ascii="Times New Roman" w:eastAsia="Times New Roman" w:hAnsi="Times New Roman"/>
      <w:lang w:val="en-AU"/>
    </w:rPr>
  </w:style>
  <w:style w:type="paragraph" w:styleId="Virsraksts8">
    <w:name w:val="heading 8"/>
    <w:basedOn w:val="Parasts"/>
    <w:next w:val="Parasts"/>
    <w:qFormat/>
    <w:pPr>
      <w:keepNext/>
      <w:ind w:left="1440" w:firstLine="720"/>
      <w:jc w:val="center"/>
      <w:outlineLvl w:val="7"/>
    </w:pPr>
    <w:rPr>
      <w:b/>
      <w:i/>
      <w:sz w:val="24"/>
      <w:lang w:val="zh-CN"/>
    </w:rPr>
  </w:style>
  <w:style w:type="paragraph" w:styleId="Virsraksts9">
    <w:name w:val="heading 9"/>
    <w:basedOn w:val="Parasts"/>
    <w:next w:val="Parasts"/>
    <w:qFormat/>
    <w:pPr>
      <w:keepNext/>
      <w:ind w:left="1440"/>
      <w:outlineLvl w:val="8"/>
    </w:pPr>
    <w:rPr>
      <w:b/>
      <w:i/>
      <w:sz w:val="24"/>
      <w:lang w:val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rPr>
      <w:i/>
      <w:sz w:val="24"/>
      <w:lang w:val="en-GB"/>
    </w:rPr>
  </w:style>
  <w:style w:type="character" w:styleId="Hipersaite">
    <w:name w:val="Hyperlink"/>
    <w:uiPriority w:val="99"/>
    <w:unhideWhenUsed/>
    <w:rPr>
      <w:color w:val="0000FF"/>
      <w:u w:val="single"/>
    </w:rPr>
  </w:style>
  <w:style w:type="table" w:customStyle="1" w:styleId="GridTable3Accent3">
    <w:name w:val="Grid Table 3 Accent 3"/>
    <w:basedOn w:val="Parastatabula"/>
    <w:uiPriority w:val="48"/>
    <w:rPr>
      <w:sz w:val="22"/>
      <w:szCs w:val="22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Balonteksts">
    <w:name w:val="Balloon Text"/>
    <w:basedOn w:val="Parasts"/>
    <w:link w:val="BalontekstsRakstz"/>
    <w:rsid w:val="00E7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E75C2E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rFonts w:ascii="Times New Roman" w:eastAsia="Times New Roman" w:hAnsi="Times New Roman"/>
      <w:lang w:val="en-AU"/>
    </w:rPr>
  </w:style>
  <w:style w:type="paragraph" w:styleId="Virsraksts8">
    <w:name w:val="heading 8"/>
    <w:basedOn w:val="Parasts"/>
    <w:next w:val="Parasts"/>
    <w:qFormat/>
    <w:pPr>
      <w:keepNext/>
      <w:ind w:left="1440" w:firstLine="720"/>
      <w:jc w:val="center"/>
      <w:outlineLvl w:val="7"/>
    </w:pPr>
    <w:rPr>
      <w:b/>
      <w:i/>
      <w:sz w:val="24"/>
      <w:lang w:val="zh-CN"/>
    </w:rPr>
  </w:style>
  <w:style w:type="paragraph" w:styleId="Virsraksts9">
    <w:name w:val="heading 9"/>
    <w:basedOn w:val="Parasts"/>
    <w:next w:val="Parasts"/>
    <w:qFormat/>
    <w:pPr>
      <w:keepNext/>
      <w:ind w:left="1440"/>
      <w:outlineLvl w:val="8"/>
    </w:pPr>
    <w:rPr>
      <w:b/>
      <w:i/>
      <w:sz w:val="24"/>
      <w:lang w:val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rPr>
      <w:i/>
      <w:sz w:val="24"/>
      <w:lang w:val="en-GB"/>
    </w:rPr>
  </w:style>
  <w:style w:type="character" w:styleId="Hipersaite">
    <w:name w:val="Hyperlink"/>
    <w:uiPriority w:val="99"/>
    <w:unhideWhenUsed/>
    <w:rPr>
      <w:color w:val="0000FF"/>
      <w:u w:val="single"/>
    </w:rPr>
  </w:style>
  <w:style w:type="table" w:customStyle="1" w:styleId="GridTable3Accent3">
    <w:name w:val="Grid Table 3 Accent 3"/>
    <w:basedOn w:val="Parastatabula"/>
    <w:uiPriority w:val="48"/>
    <w:rPr>
      <w:sz w:val="22"/>
      <w:szCs w:val="22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Balonteksts">
    <w:name w:val="Balloon Text"/>
    <w:basedOn w:val="Parasts"/>
    <w:link w:val="BalontekstsRakstz"/>
    <w:rsid w:val="00E7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E75C2E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mulda.mms@sigulda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Shazard</dc:creator>
  <cp:lastModifiedBy>Admin</cp:lastModifiedBy>
  <cp:revision>2</cp:revision>
  <cp:lastPrinted>2025-09-29T09:48:00Z</cp:lastPrinted>
  <dcterms:created xsi:type="dcterms:W3CDTF">2025-09-29T09:50:00Z</dcterms:created>
  <dcterms:modified xsi:type="dcterms:W3CDTF">2025-09-29T09:50:00Z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